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F37" w14:textId="1B0952F0" w:rsidR="002E571E" w:rsidRDefault="002E571E" w:rsidP="00D07056">
      <w:pPr>
        <w:spacing w:after="0" w:line="240" w:lineRule="auto"/>
        <w:ind w:left="-900" w:firstLine="1620"/>
      </w:pPr>
    </w:p>
    <w:p w14:paraId="01C965E2" w14:textId="4FBF7BC8" w:rsidR="00F55E72" w:rsidRDefault="008D6448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55E5015D">
            <wp:simplePos x="0" y="0"/>
            <wp:positionH relativeFrom="column">
              <wp:posOffset>4622618</wp:posOffset>
            </wp:positionH>
            <wp:positionV relativeFrom="paragraph">
              <wp:posOffset>137795</wp:posOffset>
            </wp:positionV>
            <wp:extent cx="1993900" cy="873125"/>
            <wp:effectExtent l="0" t="0" r="0" b="3175"/>
            <wp:wrapThrough wrapText="bothSides">
              <wp:wrapPolygon edited="0">
                <wp:start x="0" y="0"/>
                <wp:lineTo x="0" y="21364"/>
                <wp:lineTo x="21462" y="21364"/>
                <wp:lineTo x="21462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tab/>
      </w:r>
      <w:r w:rsidR="00D07056">
        <w:tab/>
      </w:r>
    </w:p>
    <w:p w14:paraId="57A3A9A9" w14:textId="3F396105" w:rsidR="00F55E72" w:rsidRDefault="008D6448" w:rsidP="00F55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794D6368" wp14:editId="620D9C7D">
            <wp:simplePos x="574766" y="801189"/>
            <wp:positionH relativeFrom="column">
              <wp:align>left</wp:align>
            </wp:positionH>
            <wp:positionV relativeFrom="paragraph">
              <wp:align>top</wp:align>
            </wp:positionV>
            <wp:extent cx="1689463" cy="878289"/>
            <wp:effectExtent l="0" t="0" r="0" b="0"/>
            <wp:wrapSquare wrapText="bothSides"/>
            <wp:docPr id="550976089" name="Picture 55097608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76089" name="Picture 2" descr="A blue and white 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463" cy="87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64A">
        <w:rPr>
          <w:rFonts w:ascii="Arial" w:hAnsi="Arial" w:cs="Arial"/>
        </w:rPr>
        <w:br w:type="textWrapping" w:clear="all"/>
      </w:r>
    </w:p>
    <w:p w14:paraId="3F0A2EE1" w14:textId="77777777" w:rsidR="00F12D8E" w:rsidRDefault="00F12D8E" w:rsidP="00F55E72">
      <w:pPr>
        <w:spacing w:after="0" w:line="240" w:lineRule="auto"/>
        <w:rPr>
          <w:rFonts w:ascii="Arial" w:hAnsi="Arial" w:cs="Arial"/>
        </w:rPr>
      </w:pPr>
    </w:p>
    <w:p w14:paraId="3CB0A4BE" w14:textId="68B69F18" w:rsidR="00D07056" w:rsidRPr="00DC182B" w:rsidRDefault="00F55E72" w:rsidP="00BA464A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32"/>
          <w:szCs w:val="44"/>
        </w:rPr>
      </w:pPr>
      <w:r w:rsidRPr="00DC182B">
        <w:rPr>
          <w:rFonts w:ascii="Arial" w:hAnsi="Arial" w:cs="Arial"/>
          <w:sz w:val="32"/>
          <w:szCs w:val="44"/>
        </w:rPr>
        <w:t>PFAC Annual Report Form</w:t>
      </w:r>
      <w:r w:rsidR="00F12D8E">
        <w:rPr>
          <w:rFonts w:ascii="Arial" w:hAnsi="Arial" w:cs="Arial"/>
          <w:sz w:val="32"/>
          <w:szCs w:val="44"/>
        </w:rPr>
        <w:br/>
      </w:r>
    </w:p>
    <w:p w14:paraId="5FACD986" w14:textId="798AB3C8" w:rsidR="00E453A1" w:rsidRPr="00DC182B" w:rsidRDefault="00E453A1" w:rsidP="00F55E72">
      <w:pPr>
        <w:spacing w:after="0" w:line="240" w:lineRule="auto"/>
        <w:ind w:left="720"/>
        <w:contextualSpacing/>
        <w:rPr>
          <w:rFonts w:ascii="Arial" w:hAnsi="Arial" w:cs="Arial"/>
          <w:sz w:val="8"/>
          <w:szCs w:val="8"/>
        </w:rPr>
      </w:pPr>
    </w:p>
    <w:p w14:paraId="0521D4FB" w14:textId="5467A256" w:rsidR="00F55E72" w:rsidRPr="00DC182B" w:rsidRDefault="009F636C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reports are an opportunity for Patient and Family Advisory Councils to summarize their work in the p</w:t>
      </w:r>
      <w:r w:rsidR="00984F52">
        <w:rPr>
          <w:rFonts w:ascii="Arial" w:hAnsi="Arial" w:cs="Arial"/>
          <w:sz w:val="24"/>
          <w:szCs w:val="24"/>
        </w:rPr>
        <w:t xml:space="preserve">rior year, track progress toward goals, and </w:t>
      </w:r>
      <w:r w:rsidR="0045108D">
        <w:rPr>
          <w:rFonts w:ascii="Arial" w:hAnsi="Arial" w:cs="Arial"/>
          <w:sz w:val="24"/>
          <w:szCs w:val="24"/>
        </w:rPr>
        <w:t xml:space="preserve">share successes as well as challenges with the </w:t>
      </w:r>
      <w:r w:rsidR="00447342">
        <w:rPr>
          <w:rFonts w:ascii="Arial" w:hAnsi="Arial" w:cs="Arial"/>
          <w:sz w:val="24"/>
          <w:szCs w:val="24"/>
        </w:rPr>
        <w:t xml:space="preserve">broader </w:t>
      </w:r>
      <w:r w:rsidR="0045108D">
        <w:rPr>
          <w:rFonts w:ascii="Arial" w:hAnsi="Arial" w:cs="Arial"/>
          <w:sz w:val="24"/>
          <w:szCs w:val="24"/>
        </w:rPr>
        <w:t>community.</w:t>
      </w:r>
    </w:p>
    <w:p w14:paraId="64F01B94" w14:textId="13E4A64B" w:rsidR="00DC182B" w:rsidRP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51D9888" w14:textId="1A7AB8E8" w:rsidR="00DC182B" w:rsidRPr="00DC182B" w:rsidRDefault="00F55E72" w:rsidP="00DC182B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Why complete an annual report for my PFAC?</w:t>
      </w:r>
    </w:p>
    <w:p w14:paraId="70DACE7D" w14:textId="01BF97F3" w:rsidR="00D83642" w:rsidRDefault="7D39FCB3" w:rsidP="00DC182B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r w:rsidRPr="6B1E250D">
        <w:rPr>
          <w:rFonts w:ascii="Arial" w:hAnsi="Arial" w:cs="Arial"/>
          <w:sz w:val="24"/>
          <w:szCs w:val="24"/>
        </w:rPr>
        <w:t xml:space="preserve">In </w:t>
      </w:r>
      <w:r w:rsidR="00F55E72" w:rsidRPr="00DC182B">
        <w:rPr>
          <w:rFonts w:ascii="Arial" w:hAnsi="Arial" w:cs="Arial"/>
          <w:sz w:val="24"/>
          <w:szCs w:val="24"/>
        </w:rPr>
        <w:t>Massachusetts</w:t>
      </w:r>
      <w:r w:rsidR="468BE324" w:rsidRPr="0A20F654">
        <w:rPr>
          <w:rFonts w:ascii="Arial" w:hAnsi="Arial" w:cs="Arial"/>
          <w:sz w:val="24"/>
          <w:szCs w:val="24"/>
        </w:rPr>
        <w:t>,</w:t>
      </w:r>
      <w:r w:rsidR="004510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2D8E" w:rsidRPr="00DC182B">
        <w:rPr>
          <w:rFonts w:ascii="Arial" w:hAnsi="Arial" w:cs="Arial"/>
          <w:sz w:val="24"/>
          <w:szCs w:val="24"/>
        </w:rPr>
        <w:t>hospital</w:t>
      </w:r>
      <w:r w:rsidR="00F12D8E">
        <w:rPr>
          <w:rFonts w:ascii="Arial" w:hAnsi="Arial" w:cs="Arial"/>
          <w:sz w:val="24"/>
          <w:szCs w:val="24"/>
        </w:rPr>
        <w:t>-</w:t>
      </w:r>
      <w:r w:rsidR="00F12D8E" w:rsidRPr="00DC182B">
        <w:rPr>
          <w:rFonts w:ascii="Arial" w:hAnsi="Arial" w:cs="Arial"/>
          <w:sz w:val="24"/>
          <w:szCs w:val="24"/>
        </w:rPr>
        <w:t>wide</w:t>
      </w:r>
      <w:proofErr w:type="gramEnd"/>
      <w:r w:rsidR="00F55E72" w:rsidRPr="00DC182B">
        <w:rPr>
          <w:rFonts w:ascii="Arial" w:hAnsi="Arial" w:cs="Arial"/>
          <w:sz w:val="24"/>
          <w:szCs w:val="24"/>
        </w:rPr>
        <w:t xml:space="preserve"> PFACs </w:t>
      </w:r>
      <w:r w:rsidR="0E5FCF88" w:rsidRPr="0A20F654">
        <w:rPr>
          <w:rFonts w:ascii="Arial" w:hAnsi="Arial" w:cs="Arial"/>
          <w:sz w:val="24"/>
          <w:szCs w:val="24"/>
        </w:rPr>
        <w:t xml:space="preserve">are required </w:t>
      </w:r>
      <w:r w:rsidR="00F55E72" w:rsidRPr="763CD907">
        <w:rPr>
          <w:rFonts w:ascii="Arial" w:hAnsi="Arial" w:cs="Arial"/>
          <w:sz w:val="24"/>
          <w:szCs w:val="24"/>
        </w:rPr>
        <w:t>to</w:t>
      </w:r>
      <w:r w:rsidR="00F55E72" w:rsidRPr="00DC182B">
        <w:rPr>
          <w:rFonts w:ascii="Arial" w:hAnsi="Arial" w:cs="Arial"/>
          <w:sz w:val="24"/>
          <w:szCs w:val="24"/>
        </w:rPr>
        <w:t xml:space="preserve"> </w:t>
      </w:r>
      <w:r w:rsidR="004275A0">
        <w:rPr>
          <w:rFonts w:ascii="Arial" w:hAnsi="Arial" w:cs="Arial"/>
          <w:sz w:val="24"/>
          <w:szCs w:val="24"/>
        </w:rPr>
        <w:t>produce</w:t>
      </w:r>
      <w:r w:rsidR="004275A0" w:rsidRPr="00DC182B">
        <w:rPr>
          <w:rFonts w:ascii="Arial" w:hAnsi="Arial" w:cs="Arial"/>
          <w:sz w:val="24"/>
          <w:szCs w:val="24"/>
        </w:rPr>
        <w:t xml:space="preserve"> </w:t>
      </w:r>
      <w:r w:rsidR="00BB73D5" w:rsidRPr="00DC182B">
        <w:rPr>
          <w:rFonts w:ascii="Arial" w:hAnsi="Arial" w:cs="Arial"/>
          <w:sz w:val="24"/>
          <w:szCs w:val="24"/>
        </w:rPr>
        <w:t>annual</w:t>
      </w:r>
      <w:r w:rsidR="00F55E72" w:rsidRPr="00DC182B">
        <w:rPr>
          <w:rFonts w:ascii="Arial" w:hAnsi="Arial" w:cs="Arial"/>
          <w:sz w:val="24"/>
          <w:szCs w:val="24"/>
        </w:rPr>
        <w:t xml:space="preserve"> reports </w:t>
      </w:r>
      <w:r w:rsidR="007826B2" w:rsidRPr="00DC182B">
        <w:rPr>
          <w:rFonts w:ascii="Arial" w:hAnsi="Arial" w:cs="Arial"/>
          <w:sz w:val="24"/>
          <w:szCs w:val="24"/>
        </w:rPr>
        <w:t xml:space="preserve">by October </w:t>
      </w:r>
      <w:r w:rsidR="00F12D8E">
        <w:rPr>
          <w:rFonts w:ascii="Arial" w:hAnsi="Arial" w:cs="Arial"/>
          <w:sz w:val="24"/>
          <w:szCs w:val="24"/>
        </w:rPr>
        <w:t>1 of</w:t>
      </w:r>
      <w:r w:rsidR="004275A0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each year</w:t>
      </w:r>
      <w:r w:rsidR="007826B2" w:rsidRPr="00DC182B">
        <w:rPr>
          <w:rFonts w:ascii="Arial" w:hAnsi="Arial" w:cs="Arial"/>
          <w:sz w:val="24"/>
          <w:szCs w:val="24"/>
        </w:rPr>
        <w:t>. These reports must be made</w:t>
      </w:r>
      <w:r w:rsidR="00F55E72" w:rsidRPr="00DC182B">
        <w:rPr>
          <w:rFonts w:ascii="Arial" w:hAnsi="Arial" w:cs="Arial"/>
          <w:sz w:val="24"/>
          <w:szCs w:val="24"/>
        </w:rPr>
        <w:t xml:space="preserve"> available to members of the public upon request. </w:t>
      </w:r>
      <w:r w:rsidR="00802820" w:rsidRPr="763CD907">
        <w:rPr>
          <w:rFonts w:ascii="Arial" w:hAnsi="Arial" w:cs="Arial"/>
          <w:sz w:val="24"/>
          <w:szCs w:val="24"/>
        </w:rPr>
        <w:t>In</w:t>
      </w:r>
      <w:r w:rsidR="00F55E72" w:rsidRPr="00DC182B">
        <w:rPr>
          <w:rFonts w:ascii="Arial" w:hAnsi="Arial" w:cs="Arial"/>
          <w:sz w:val="24"/>
          <w:szCs w:val="24"/>
        </w:rPr>
        <w:t xml:space="preserve"> past years,</w:t>
      </w:r>
      <w:r w:rsidR="00F55E72" w:rsidRPr="00DC182B" w:rsidDel="00E73CFC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H</w:t>
      </w:r>
      <w:r w:rsidR="00802820">
        <w:rPr>
          <w:rFonts w:ascii="Arial" w:hAnsi="Arial" w:cs="Arial"/>
          <w:sz w:val="24"/>
          <w:szCs w:val="24"/>
        </w:rPr>
        <w:t xml:space="preserve">ealth </w:t>
      </w:r>
      <w:r w:rsidR="00281309" w:rsidRPr="00DC182B">
        <w:rPr>
          <w:rFonts w:ascii="Arial" w:hAnsi="Arial" w:cs="Arial"/>
          <w:sz w:val="24"/>
          <w:szCs w:val="24"/>
        </w:rPr>
        <w:t>C</w:t>
      </w:r>
      <w:r w:rsidR="00802820">
        <w:rPr>
          <w:rFonts w:ascii="Arial" w:hAnsi="Arial" w:cs="Arial"/>
          <w:sz w:val="24"/>
          <w:szCs w:val="24"/>
        </w:rPr>
        <w:t xml:space="preserve">are </w:t>
      </w:r>
      <w:proofErr w:type="gramStart"/>
      <w:r w:rsidR="00281309" w:rsidRPr="00DC182B">
        <w:rPr>
          <w:rFonts w:ascii="Arial" w:hAnsi="Arial" w:cs="Arial"/>
          <w:sz w:val="24"/>
          <w:szCs w:val="24"/>
        </w:rPr>
        <w:t>F</w:t>
      </w:r>
      <w:r w:rsidR="00802820">
        <w:rPr>
          <w:rFonts w:ascii="Arial" w:hAnsi="Arial" w:cs="Arial"/>
          <w:sz w:val="24"/>
          <w:szCs w:val="24"/>
        </w:rPr>
        <w:t>or</w:t>
      </w:r>
      <w:proofErr w:type="gramEnd"/>
      <w:r w:rsidR="00802820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A</w:t>
      </w:r>
      <w:r w:rsidR="00802820">
        <w:rPr>
          <w:rFonts w:ascii="Arial" w:hAnsi="Arial" w:cs="Arial"/>
          <w:sz w:val="24"/>
          <w:szCs w:val="24"/>
        </w:rPr>
        <w:t>ll</w:t>
      </w:r>
      <w:r w:rsidR="00225AF5">
        <w:rPr>
          <w:rFonts w:ascii="Arial" w:hAnsi="Arial" w:cs="Arial"/>
          <w:sz w:val="24"/>
          <w:szCs w:val="24"/>
        </w:rPr>
        <w:t xml:space="preserve"> (HCFA</w:t>
      </w:r>
      <w:r w:rsidR="00F25122" w:rsidRPr="763CD907">
        <w:rPr>
          <w:rFonts w:ascii="Arial" w:hAnsi="Arial" w:cs="Arial"/>
          <w:sz w:val="24"/>
          <w:szCs w:val="24"/>
        </w:rPr>
        <w:t>)</w:t>
      </w:r>
      <w:r w:rsidR="00F25122">
        <w:rPr>
          <w:rFonts w:ascii="Arial" w:hAnsi="Arial" w:cs="Arial"/>
          <w:sz w:val="24"/>
          <w:szCs w:val="24"/>
        </w:rPr>
        <w:t xml:space="preserve"> </w:t>
      </w:r>
      <w:r w:rsidR="00585C79">
        <w:rPr>
          <w:rFonts w:ascii="Arial" w:hAnsi="Arial" w:cs="Arial"/>
          <w:sz w:val="24"/>
          <w:szCs w:val="24"/>
        </w:rPr>
        <w:t xml:space="preserve">has collected and aggregated </w:t>
      </w:r>
      <w:r w:rsidR="007247CD">
        <w:rPr>
          <w:rFonts w:ascii="Arial" w:hAnsi="Arial" w:cs="Arial"/>
          <w:sz w:val="24"/>
          <w:szCs w:val="24"/>
        </w:rPr>
        <w:t>hospital reports to share with the wider community.</w:t>
      </w:r>
    </w:p>
    <w:p w14:paraId="33A9F498" w14:textId="459129B9" w:rsidR="00F55E72" w:rsidRPr="00485FB7" w:rsidRDefault="007247CD" w:rsidP="00DC182B">
      <w:pPr>
        <w:spacing w:before="100" w:beforeAutospacing="1"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This template was designed by HCFA </w:t>
      </w:r>
      <w:r w:rsidR="00F55E72" w:rsidRPr="00485FB7">
        <w:rPr>
          <w:rFonts w:ascii="Arial" w:hAnsi="Arial" w:cs="Arial"/>
          <w:color w:val="000000" w:themeColor="text1"/>
          <w:sz w:val="24"/>
          <w:szCs w:val="24"/>
        </w:rPr>
        <w:t xml:space="preserve">to assist </w:t>
      </w:r>
      <w:r w:rsidR="00281309" w:rsidRPr="00485FB7">
        <w:rPr>
          <w:rFonts w:ascii="Arial" w:hAnsi="Arial" w:cs="Arial"/>
          <w:color w:val="000000" w:themeColor="text1"/>
          <w:sz w:val="24"/>
          <w:szCs w:val="24"/>
        </w:rPr>
        <w:t xml:space="preserve">with information collection, as well as the reporting of key activities and </w:t>
      </w:r>
      <w:r w:rsidR="00CA5E58" w:rsidRPr="00485FB7">
        <w:rPr>
          <w:rFonts w:ascii="Arial" w:hAnsi="Arial" w:cs="Arial"/>
          <w:color w:val="000000" w:themeColor="text1"/>
          <w:sz w:val="24"/>
          <w:szCs w:val="24"/>
        </w:rPr>
        <w:t xml:space="preserve">milestones. 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As of </w:t>
      </w:r>
      <w:r w:rsidR="00AB5E83" w:rsidRPr="00485FB7">
        <w:rPr>
          <w:rFonts w:ascii="Arial" w:hAnsi="Arial" w:cs="Arial"/>
          <w:color w:val="000000" w:themeColor="text1"/>
          <w:sz w:val="24"/>
          <w:szCs w:val="24"/>
        </w:rPr>
        <w:t>2023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, the responsibility for collecting and sharing PFAC reports with the broader community has been </w:t>
      </w:r>
      <w:r w:rsidR="008220D8" w:rsidRPr="00485FB7">
        <w:rPr>
          <w:rFonts w:ascii="Arial" w:hAnsi="Arial" w:cs="Arial"/>
          <w:color w:val="000000" w:themeColor="text1"/>
          <w:sz w:val="24"/>
          <w:szCs w:val="24"/>
        </w:rPr>
        <w:t xml:space="preserve">assumed by 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the Betsy Lehman Center for Patient Safety. The Center is also planning </w:t>
      </w:r>
      <w:r w:rsidR="00AB5B98" w:rsidRPr="00485FB7">
        <w:rPr>
          <w:rFonts w:ascii="Arial" w:hAnsi="Arial" w:cs="Arial"/>
          <w:color w:val="000000" w:themeColor="text1"/>
          <w:sz w:val="24"/>
          <w:szCs w:val="24"/>
        </w:rPr>
        <w:t>to revitalize efforts to support PFAC work across the state</w:t>
      </w:r>
      <w:r w:rsidR="00D83642" w:rsidRPr="00485FB7">
        <w:rPr>
          <w:rFonts w:ascii="Arial" w:hAnsi="Arial" w:cs="Arial"/>
          <w:color w:val="000000" w:themeColor="text1"/>
          <w:sz w:val="24"/>
          <w:szCs w:val="24"/>
        </w:rPr>
        <w:t xml:space="preserve"> and will have more information in the coming months</w:t>
      </w:r>
      <w:r w:rsidR="003F5AB7" w:rsidRPr="00485FB7">
        <w:rPr>
          <w:rFonts w:ascii="Arial" w:hAnsi="Arial" w:cs="Arial"/>
          <w:color w:val="000000" w:themeColor="text1"/>
          <w:sz w:val="24"/>
          <w:szCs w:val="24"/>
        </w:rPr>
        <w:t xml:space="preserve"> on those efforts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193600" w14:textId="77777777" w:rsidR="00F55E72" w:rsidRPr="00DC182B" w:rsidRDefault="00F55E72" w:rsidP="00F55E72">
      <w:pPr>
        <w:pStyle w:val="Heading1"/>
        <w:spacing w:before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B82B19D" w14:textId="12CE9B2E" w:rsidR="00DC182B" w:rsidRDefault="00F55E72" w:rsidP="00A75A40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What will happen with my report?</w:t>
      </w:r>
      <w:r w:rsidR="00CD332A">
        <w:rPr>
          <w:rFonts w:ascii="Arial" w:hAnsi="Arial" w:cs="Arial"/>
          <w:sz w:val="24"/>
          <w:szCs w:val="24"/>
        </w:rPr>
        <w:br/>
      </w:r>
    </w:p>
    <w:p w14:paraId="79023055" w14:textId="3CE566D0" w:rsidR="009A4D8F" w:rsidRDefault="00AD2C60" w:rsidP="00F738B9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22FD1277">
        <w:rPr>
          <w:rFonts w:ascii="Arial" w:hAnsi="Arial" w:cs="Arial"/>
          <w:sz w:val="24"/>
          <w:szCs w:val="24"/>
        </w:rPr>
        <w:t>PFAC</w:t>
      </w:r>
      <w:r w:rsidRPr="49DB02C8">
        <w:rPr>
          <w:rFonts w:ascii="Arial" w:hAnsi="Arial" w:cs="Arial"/>
          <w:sz w:val="24"/>
          <w:szCs w:val="24"/>
        </w:rPr>
        <w:t xml:space="preserve"> </w:t>
      </w:r>
      <w:r w:rsidR="00F55E72" w:rsidRPr="49DB02C8">
        <w:rPr>
          <w:rFonts w:ascii="Arial" w:hAnsi="Arial" w:cs="Arial"/>
          <w:sz w:val="24"/>
          <w:szCs w:val="24"/>
        </w:rPr>
        <w:t>reports</w:t>
      </w:r>
      <w:r w:rsidR="00F55E72">
        <w:rPr>
          <w:rFonts w:ascii="Arial" w:hAnsi="Arial" w:cs="Arial"/>
          <w:sz w:val="24"/>
          <w:szCs w:val="24"/>
        </w:rPr>
        <w:t xml:space="preserve"> </w:t>
      </w:r>
      <w:r w:rsidR="4B26FEEC" w:rsidRPr="22FD1277">
        <w:rPr>
          <w:rFonts w:ascii="Arial" w:hAnsi="Arial" w:cs="Arial"/>
          <w:sz w:val="24"/>
          <w:szCs w:val="24"/>
        </w:rPr>
        <w:t xml:space="preserve">submitted </w:t>
      </w:r>
      <w:r w:rsidR="00A95006">
        <w:rPr>
          <w:rFonts w:ascii="Arial" w:hAnsi="Arial" w:cs="Arial"/>
          <w:sz w:val="24"/>
          <w:szCs w:val="24"/>
        </w:rPr>
        <w:t>will be</w:t>
      </w:r>
      <w:r w:rsidR="00F55E72" w:rsidRPr="49DB02C8">
        <w:rPr>
          <w:rFonts w:ascii="Arial" w:hAnsi="Arial" w:cs="Arial"/>
          <w:sz w:val="24"/>
          <w:szCs w:val="24"/>
        </w:rPr>
        <w:t xml:space="preserve"> available online</w:t>
      </w:r>
      <w:r w:rsidR="00D83642" w:rsidRPr="49DB02C8">
        <w:rPr>
          <w:rFonts w:ascii="Arial" w:hAnsi="Arial" w:cs="Arial"/>
          <w:sz w:val="24"/>
          <w:szCs w:val="24"/>
        </w:rPr>
        <w:t xml:space="preserve"> </w:t>
      </w:r>
      <w:r w:rsidR="5708B75D" w:rsidRPr="423B598F">
        <w:rPr>
          <w:rFonts w:ascii="Arial" w:hAnsi="Arial" w:cs="Arial"/>
          <w:sz w:val="24"/>
          <w:szCs w:val="24"/>
        </w:rPr>
        <w:t xml:space="preserve">in early November </w:t>
      </w:r>
      <w:r w:rsidR="00D83642" w:rsidRPr="49DB02C8">
        <w:rPr>
          <w:rFonts w:ascii="Arial" w:hAnsi="Arial" w:cs="Arial"/>
          <w:sz w:val="24"/>
          <w:szCs w:val="24"/>
        </w:rPr>
        <w:t>at</w:t>
      </w:r>
      <w:r w:rsidR="009A4D8F">
        <w:rPr>
          <w:rFonts w:ascii="Arial" w:hAnsi="Arial" w:cs="Arial"/>
          <w:sz w:val="24"/>
          <w:szCs w:val="24"/>
        </w:rPr>
        <w:t>:</w:t>
      </w:r>
    </w:p>
    <w:p w14:paraId="1F115424" w14:textId="391A70BF" w:rsidR="00F55E72" w:rsidRPr="009A4D8F" w:rsidRDefault="002E2A91" w:rsidP="00F738B9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49DB02C8">
        <w:rPr>
          <w:rFonts w:ascii="Arial" w:hAnsi="Arial" w:cs="Arial"/>
          <w:sz w:val="24"/>
          <w:szCs w:val="24"/>
        </w:rPr>
        <w:t>B</w:t>
      </w:r>
      <w:r w:rsidR="00967CC7" w:rsidRPr="49DB02C8">
        <w:rPr>
          <w:rFonts w:ascii="Arial" w:hAnsi="Arial" w:cs="Arial"/>
          <w:sz w:val="24"/>
          <w:szCs w:val="24"/>
        </w:rPr>
        <w:t>etsy</w:t>
      </w:r>
      <w:r w:rsidRPr="49DB02C8">
        <w:rPr>
          <w:rFonts w:ascii="Arial" w:hAnsi="Arial" w:cs="Arial"/>
          <w:sz w:val="24"/>
          <w:szCs w:val="24"/>
        </w:rPr>
        <w:t>L</w:t>
      </w:r>
      <w:r w:rsidR="00967CC7" w:rsidRPr="49DB02C8">
        <w:rPr>
          <w:rFonts w:ascii="Arial" w:hAnsi="Arial" w:cs="Arial"/>
          <w:sz w:val="24"/>
          <w:szCs w:val="24"/>
        </w:rPr>
        <w:t>ehman</w:t>
      </w:r>
      <w:r w:rsidRPr="49DB02C8">
        <w:rPr>
          <w:rFonts w:ascii="Arial" w:hAnsi="Arial" w:cs="Arial"/>
          <w:sz w:val="24"/>
          <w:szCs w:val="24"/>
        </w:rPr>
        <w:t>C</w:t>
      </w:r>
      <w:r w:rsidR="00967CC7" w:rsidRPr="49DB02C8">
        <w:rPr>
          <w:rFonts w:ascii="Arial" w:hAnsi="Arial" w:cs="Arial"/>
          <w:sz w:val="24"/>
          <w:szCs w:val="24"/>
        </w:rPr>
        <w:t>enter</w:t>
      </w:r>
      <w:r w:rsidRPr="49DB02C8">
        <w:rPr>
          <w:rFonts w:ascii="Arial" w:hAnsi="Arial" w:cs="Arial"/>
          <w:sz w:val="24"/>
          <w:szCs w:val="24"/>
        </w:rPr>
        <w:t>MA</w:t>
      </w:r>
      <w:r w:rsidR="00967CC7" w:rsidRPr="49DB02C8">
        <w:rPr>
          <w:rFonts w:ascii="Arial" w:hAnsi="Arial" w:cs="Arial"/>
          <w:sz w:val="24"/>
          <w:szCs w:val="24"/>
        </w:rPr>
        <w:t>.gov/</w:t>
      </w:r>
      <w:r w:rsidRPr="49DB02C8">
        <w:rPr>
          <w:rFonts w:ascii="Arial" w:hAnsi="Arial" w:cs="Arial"/>
          <w:sz w:val="24"/>
          <w:szCs w:val="24"/>
        </w:rPr>
        <w:t>PFAC</w:t>
      </w:r>
    </w:p>
    <w:p w14:paraId="7C5F5FB2" w14:textId="1A37E6FA" w:rsidR="001E7C2B" w:rsidRPr="00DC182B" w:rsidRDefault="001E7C2B" w:rsidP="00FA4E3F">
      <w:pPr>
        <w:pStyle w:val="Heading1"/>
        <w:spacing w:before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71E717BD" w14:textId="1B23DCD9" w:rsidR="001E7C2B" w:rsidRPr="00DC182B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Who can I contact with questions?</w:t>
      </w:r>
      <w:r w:rsidR="00CD332A">
        <w:rPr>
          <w:rFonts w:ascii="Arial" w:hAnsi="Arial" w:cs="Arial"/>
          <w:sz w:val="24"/>
          <w:szCs w:val="24"/>
        </w:rPr>
        <w:br/>
      </w:r>
    </w:p>
    <w:p w14:paraId="4986930A" w14:textId="5ABD3738" w:rsidR="001E7C2B" w:rsidRDefault="001E7C2B" w:rsidP="00C42361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Please contact </w:t>
      </w:r>
      <w:r w:rsidR="00FA4E3F" w:rsidRPr="00485FB7">
        <w:rPr>
          <w:rFonts w:ascii="Arial" w:hAnsi="Arial" w:cs="Arial"/>
          <w:color w:val="000000" w:themeColor="text1"/>
          <w:sz w:val="24"/>
          <w:szCs w:val="24"/>
        </w:rPr>
        <w:t>Janell.Wilkinson@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B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etsy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L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ehman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C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enter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MA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.gov</w:t>
      </w:r>
      <w:r w:rsidR="00DC182B" w:rsidRPr="00485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or call 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617-</w:t>
      </w:r>
      <w:r w:rsidR="006E11A7" w:rsidRPr="00485F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701-827</w:t>
      </w:r>
      <w:r w:rsidR="003F5AB7" w:rsidRPr="00485FB7">
        <w:rPr>
          <w:rFonts w:ascii="Arial" w:hAnsi="Arial" w:cs="Arial"/>
          <w:color w:val="000000" w:themeColor="text1"/>
          <w:sz w:val="24"/>
          <w:szCs w:val="24"/>
        </w:rPr>
        <w:t>1</w:t>
      </w:r>
      <w:r w:rsidRPr="00485F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032237" w14:textId="77777777" w:rsidR="002B6D47" w:rsidRPr="00485FB7" w:rsidRDefault="002B6D47" w:rsidP="00C42361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B9C12F0" w14:textId="3738336A" w:rsidR="007159BB" w:rsidRPr="00B17723" w:rsidRDefault="002B6D47" w:rsidP="00B1772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193F4E" wp14:editId="27E91FC6">
                <wp:simplePos x="0" y="0"/>
                <wp:positionH relativeFrom="column">
                  <wp:posOffset>451666</wp:posOffset>
                </wp:positionH>
                <wp:positionV relativeFrom="paragraph">
                  <wp:posOffset>151221</wp:posOffset>
                </wp:positionV>
                <wp:extent cx="5590903" cy="1149531"/>
                <wp:effectExtent l="0" t="0" r="0" b="6350"/>
                <wp:wrapNone/>
                <wp:docPr id="1392627583" name="Text Box 1392627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03" cy="11495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223BC" w14:textId="47273766" w:rsidR="002B6D47" w:rsidRPr="000D0E78" w:rsidRDefault="00E7275C" w:rsidP="00CE2D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3A71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completed form to </w:t>
                            </w:r>
                            <w:hyperlink r:id="rId13" w:history="1">
                              <w:r w:rsidRPr="000D0E7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PFAC@BetsyLehmanCenterMA.gov</w:t>
                              </w:r>
                            </w:hyperlink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CE2D8C"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 1,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3F4E" id="_x0000_t202" coordsize="21600,21600" o:spt="202" path="m,l,21600r21600,l21600,xe">
                <v:stroke joinstyle="miter"/>
                <v:path gradientshapeok="t" o:connecttype="rect"/>
              </v:shapetype>
              <v:shape id="Text Box 1392627583" o:spid="_x0000_s1026" type="#_x0000_t202" style="position:absolute;margin-left:35.55pt;margin-top:11.9pt;width:440.25pt;height:9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" fillcolor="#dbe5f1 [660]" stroked="f" strokeweight=".5pt">
                <v:textbox>
                  <w:txbxContent>
                    <w:p w14:paraId="0E3223BC" w14:textId="47273766" w:rsidR="002B6D47" w:rsidRPr="000D0E78" w:rsidRDefault="00E7275C" w:rsidP="00CE2D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email </w:t>
                      </w:r>
                      <w:r w:rsidR="003A71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</w:t>
                      </w:r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completed form to </w:t>
                      </w:r>
                      <w:hyperlink r:id="rId14" w:history="1">
                        <w:r w:rsidRPr="000D0E7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PFAC@BetsyLehmanCenterMA.gov</w:t>
                        </w:r>
                      </w:hyperlink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by </w:t>
                      </w:r>
                      <w:r w:rsidR="00CE2D8C"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>October 1, 2023.</w:t>
                      </w:r>
                    </w:p>
                  </w:txbxContent>
                </v:textbox>
              </v:shape>
            </w:pict>
          </mc:Fallback>
        </mc:AlternateContent>
      </w:r>
      <w:r w:rsidR="005D0378">
        <w:rPr>
          <w:rFonts w:ascii="Palatino Linotype" w:hAnsi="Palatino Linotype"/>
          <w:b/>
          <w:sz w:val="28"/>
        </w:rPr>
        <w:br w:type="page"/>
      </w:r>
    </w:p>
    <w:p w14:paraId="2F1F9F93" w14:textId="77777777" w:rsidR="00DF2CD8" w:rsidRDefault="00DF2CD8" w:rsidP="00DF2CD8">
      <w:pPr>
        <w:spacing w:after="0"/>
        <w:rPr>
          <w:rFonts w:ascii="Palatino Linotype" w:hAnsi="Palatino Linotype"/>
          <w:b/>
          <w:sz w:val="28"/>
        </w:rPr>
      </w:pPr>
    </w:p>
    <w:p w14:paraId="72C5E948" w14:textId="547888A9" w:rsidR="002E571E" w:rsidRDefault="004B2485" w:rsidP="000B6A4A">
      <w:pPr>
        <w:spacing w:after="0"/>
        <w:ind w:left="360"/>
        <w:jc w:val="center"/>
      </w:pPr>
      <w:r w:rsidRPr="00B17723">
        <w:rPr>
          <w:rFonts w:ascii="Palatino Linotype" w:hAnsi="Palatino Linotype"/>
          <w:b/>
          <w:sz w:val="28"/>
        </w:rPr>
        <w:t>20</w:t>
      </w:r>
      <w:r w:rsidR="00060B3F">
        <w:rPr>
          <w:rFonts w:ascii="Palatino Linotype" w:hAnsi="Palatino Linotype"/>
          <w:b/>
          <w:sz w:val="28"/>
        </w:rPr>
        <w:t>23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28FB1A37" w:rsidR="00395A88" w:rsidRPr="00B17723" w:rsidRDefault="00395A88" w:rsidP="000B6A4A">
      <w:pPr>
        <w:pStyle w:val="Default"/>
        <w:ind w:left="-360" w:right="-907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concern PFAC activities in fiscal year</w:t>
      </w:r>
      <w:r w:rsidR="00227952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2022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: (July 1, </w:t>
      </w:r>
      <w:r w:rsidR="00060B3F">
        <w:rPr>
          <w:rFonts w:ascii="Palatino Linotype" w:hAnsi="Palatino Linotype"/>
          <w:b/>
          <w:bCs/>
          <w:i/>
          <w:color w:val="auto"/>
          <w:sz w:val="20"/>
          <w:szCs w:val="20"/>
        </w:rPr>
        <w:t>2022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</w:t>
      </w:r>
      <w:r w:rsidR="00060B3F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2023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477746FD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</w:p>
    <w:p w14:paraId="1DC9FE56" w14:textId="79D3D478" w:rsidR="00542285" w:rsidRDefault="0009258D" w:rsidP="00DB4988">
      <w:pPr>
        <w:pStyle w:val="Default"/>
        <w:rPr>
          <w:rFonts w:ascii="Palatino Linotype" w:hAnsi="Palatino Linotype"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ly available. </w:t>
      </w:r>
      <w:r w:rsidR="00D312B7">
        <w:rPr>
          <w:rFonts w:ascii="Palatino Linotype" w:hAnsi="Palatino Linotype"/>
          <w:i/>
          <w:color w:val="auto"/>
          <w:sz w:val="20"/>
          <w:szCs w:val="20"/>
        </w:rPr>
        <w:t>The Center</w:t>
      </w:r>
      <w:r w:rsidR="001974EF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strongly encourages</w:t>
      </w:r>
      <w:r w:rsidR="00DC182B">
        <w:rPr>
          <w:rFonts w:ascii="Palatino Linotype" w:hAnsi="Palatino Linotype"/>
          <w:i/>
          <w:color w:val="auto"/>
          <w:sz w:val="20"/>
          <w:szCs w:val="20"/>
        </w:rPr>
        <w:t xml:space="preserve"> the completion of an individual report for each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proofErr w:type="gramStart"/>
      <w:r w:rsidRPr="00B17723">
        <w:rPr>
          <w:rFonts w:ascii="Palatino Linotype" w:hAnsi="Palatino Linotype"/>
          <w:i/>
          <w:color w:val="auto"/>
          <w:sz w:val="20"/>
          <w:szCs w:val="20"/>
        </w:rPr>
        <w:t>hospital-wide</w:t>
      </w:r>
      <w:proofErr w:type="gramEnd"/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PFAC.</w:t>
      </w:r>
    </w:p>
    <w:p w14:paraId="629E4D73" w14:textId="77777777" w:rsidR="00DC182B" w:rsidRPr="00B17723" w:rsidRDefault="00DC182B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r w:rsidR="008E4883" w:rsidRPr="00DC182B">
        <w:rPr>
          <w:rFonts w:ascii="Palatino Linotype" w:hAnsi="Palatino Linotype"/>
          <w:b/>
          <w:color w:val="auto"/>
          <w:sz w:val="20"/>
          <w:szCs w:val="20"/>
        </w:rPr>
        <w:t>Which best describes your PFAC?</w:t>
      </w:r>
    </w:p>
    <w:p w14:paraId="43CC3938" w14:textId="78AC4064" w:rsidR="00457A0E" w:rsidRPr="00B17723" w:rsidRDefault="008C7716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8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skip to #3 </w:t>
      </w:r>
      <w:proofErr w:type="gramStart"/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below</w:t>
      </w:r>
      <w:proofErr w:type="gramEnd"/>
    </w:p>
    <w:p w14:paraId="0CBBED7E" w14:textId="77777777" w:rsidR="00843BC4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proofErr w:type="gramStart"/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below</w:t>
      </w:r>
      <w:proofErr w:type="gramEnd"/>
    </w:p>
    <w:p w14:paraId="2092AD94" w14:textId="77777777" w:rsidR="00457A0E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multiple PFACs at a single </w:t>
      </w:r>
      <w:proofErr w:type="gramStart"/>
      <w:r w:rsidR="008004B8" w:rsidRPr="00B17723">
        <w:rPr>
          <w:rFonts w:ascii="Palatino Linotype" w:hAnsi="Palatino Linotype"/>
          <w:color w:val="auto"/>
          <w:sz w:val="20"/>
          <w:szCs w:val="20"/>
        </w:rPr>
        <w:t>hospital</w:t>
      </w:r>
      <w:proofErr w:type="gramEnd"/>
    </w:p>
    <w:p w14:paraId="3619C016" w14:textId="77777777" w:rsidR="008004B8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proofErr w:type="gramStart"/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below</w:t>
      </w:r>
      <w:proofErr w:type="gramEnd"/>
    </w:p>
    <w:p w14:paraId="123DD107" w14:textId="37CBC018" w:rsidR="00457A0E" w:rsidRDefault="008C7716" w:rsidP="00B17723">
      <w:pPr>
        <w:pStyle w:val="Default"/>
        <w:ind w:left="108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1E952B84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46909D4B" w:rsidR="00B46A95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 xml:space="preserve">Don’t </w:t>
      </w:r>
      <w:proofErr w:type="gramStart"/>
      <w:r w:rsidR="00F048BA" w:rsidRPr="00B17723">
        <w:rPr>
          <w:rFonts w:ascii="Palatino Linotype" w:hAnsi="Palatino Linotype"/>
          <w:color w:val="auto"/>
          <w:sz w:val="20"/>
          <w:szCs w:val="20"/>
        </w:rPr>
        <w:t>know</w:t>
      </w:r>
      <w:proofErr w:type="gramEnd"/>
    </w:p>
    <w:p w14:paraId="34EF21F6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 xml:space="preserve">Don’t </w:t>
      </w:r>
      <w:proofErr w:type="gramStart"/>
      <w:r w:rsidR="00B46A95" w:rsidRPr="00B17723">
        <w:rPr>
          <w:rFonts w:ascii="Palatino Linotype" w:hAnsi="Palatino Linotype"/>
          <w:color w:val="auto"/>
          <w:sz w:val="20"/>
          <w:szCs w:val="20"/>
        </w:rPr>
        <w:t>know</w:t>
      </w:r>
      <w:proofErr w:type="gramEnd"/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77777777"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81297D4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C5780E6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F8CC13" w14:textId="77777777" w:rsidR="007773D6" w:rsidRPr="00B17723" w:rsidRDefault="008C771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77777777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1B3B29F5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7C56D27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7BF94024" w14:textId="77777777" w:rsidR="007773D6" w:rsidRPr="00B17723" w:rsidRDefault="008C771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7777777" w:rsidR="00F013FA" w:rsidRPr="00B17723" w:rsidRDefault="008C7716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proofErr w:type="gramStart"/>
      <w:r w:rsidR="00F013FA" w:rsidRPr="00B17723">
        <w:rPr>
          <w:rFonts w:ascii="Palatino Linotype" w:hAnsi="Palatino Linotype"/>
          <w:color w:val="auto"/>
          <w:sz w:val="20"/>
          <w:szCs w:val="20"/>
        </w:rPr>
        <w:t>below</w:t>
      </w:r>
      <w:proofErr w:type="gramEnd"/>
    </w:p>
    <w:p w14:paraId="6274C6B7" w14:textId="72999672" w:rsidR="00F013FA" w:rsidRPr="00B17723" w:rsidRDefault="008C7716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8C7716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77777777" w:rsidR="00D01EE3" w:rsidRPr="00B17723" w:rsidRDefault="008C7716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8C7716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77777777" w:rsidR="00DB4988" w:rsidRPr="00B17723" w:rsidRDefault="008C7716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77777777" w:rsidR="00D537E9" w:rsidRPr="00B17723" w:rsidRDefault="008C7716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4D95A802" w:rsidR="00DB4988" w:rsidRPr="00B17723" w:rsidRDefault="008C7716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227952">
        <w:rPr>
          <w:rFonts w:ascii="Palatino Linotype" w:hAnsi="Palatino Linotype"/>
          <w:color w:val="auto"/>
          <w:sz w:val="20"/>
          <w:szCs w:val="20"/>
        </w:rPr>
        <w:t>2022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5011A11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F5E9885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81962F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</w:p>
    <w:p w14:paraId="00F587CE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2C8629E8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</w:p>
    <w:p w14:paraId="32027AE1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00FFDDA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</w:p>
    <w:p w14:paraId="72E7CE7F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Annual gifts of appreciation </w:t>
      </w:r>
    </w:p>
    <w:p w14:paraId="14739A1B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Assistive services for those with disabilities </w:t>
      </w:r>
    </w:p>
    <w:p w14:paraId="31EBA931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Conference call phone numbers or “virtual meeting” options </w:t>
      </w:r>
    </w:p>
    <w:p w14:paraId="38C69D29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Meetings outside 9am-5pm office hours </w:t>
      </w:r>
    </w:p>
    <w:p w14:paraId="3687F800" w14:textId="77777777" w:rsidR="00DB4988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3497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</w:t>
      </w:r>
      <w:r w:rsidR="00BC4D06" w:rsidRPr="00DC182B">
        <w:rPr>
          <w:rFonts w:ascii="Palatino Linotype" w:hAnsi="Palatino Linotype" w:cs="Times New Roman"/>
          <w:sz w:val="18"/>
          <w:szCs w:val="20"/>
        </w:rPr>
        <w:t>arking, mileage, or meals</w:t>
      </w:r>
    </w:p>
    <w:p w14:paraId="1941E421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annual PFAC conference </w:t>
      </w:r>
    </w:p>
    <w:p w14:paraId="0FD98E72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other conferences or trainings </w:t>
      </w:r>
    </w:p>
    <w:p w14:paraId="283A77B1" w14:textId="29CFCC04" w:rsidR="00DB4988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Provision/reimbursement for</w:t>
      </w:r>
      <w:r w:rsidR="00BC4D06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0B6A4A" w:rsidRPr="00DC182B">
        <w:rPr>
          <w:rFonts w:ascii="Palatino Linotype" w:hAnsi="Palatino Linotype" w:cs="Times New Roman"/>
          <w:sz w:val="18"/>
          <w:szCs w:val="20"/>
        </w:rPr>
        <w:t>childcare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or elder care </w:t>
      </w:r>
    </w:p>
    <w:p w14:paraId="660E97B1" w14:textId="77777777" w:rsidR="00DB4988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56703D" w:rsidRPr="00DC182B">
        <w:rPr>
          <w:rFonts w:ascii="Palatino Linotype" w:hAnsi="Palatino Linotype" w:cs="Times New Roman"/>
          <w:sz w:val="18"/>
          <w:szCs w:val="20"/>
        </w:rPr>
        <w:t>S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tipends </w:t>
      </w:r>
    </w:p>
    <w:p w14:paraId="58DE4BB3" w14:textId="77777777" w:rsidR="006F7A4D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Translator or interpreter services</w:t>
      </w:r>
    </w:p>
    <w:p w14:paraId="630AE92B" w14:textId="77777777" w:rsidR="00FC61E3" w:rsidRPr="00DC182B" w:rsidRDefault="008C7716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537E9" w:rsidRPr="00DC182B">
        <w:rPr>
          <w:rFonts w:ascii="Palatino Linotype" w:hAnsi="Palatino Linotype"/>
          <w:color w:val="auto"/>
          <w:sz w:val="18"/>
          <w:szCs w:val="20"/>
        </w:rPr>
        <w:t>Other (</w:t>
      </w:r>
      <w:r w:rsidR="001B7540" w:rsidRPr="00DC182B">
        <w:rPr>
          <w:rFonts w:ascii="Palatino Linotype" w:hAnsi="Palatino Linotype"/>
          <w:color w:val="auto"/>
          <w:sz w:val="18"/>
          <w:szCs w:val="20"/>
        </w:rPr>
        <w:t xml:space="preserve">Please describe): </w:t>
      </w:r>
      <w:r w:rsidR="00207549" w:rsidRPr="00DC182B">
        <w:rPr>
          <w:sz w:val="22"/>
        </w:rPr>
        <w:t xml:space="preserve"> </w:t>
      </w:r>
    </w:p>
    <w:p w14:paraId="349FF9FA" w14:textId="77777777" w:rsidR="002E571E" w:rsidRPr="00DC182B" w:rsidRDefault="008C7716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E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A50719" w:rsidRPr="00DC182B">
        <w:rPr>
          <w:rFonts w:ascii="Palatino Linotype" w:eastAsia="MS Gothic" w:hAnsi="Palatino Linotype" w:cs="Segoe UI Symbol"/>
          <w:sz w:val="24"/>
          <w:szCs w:val="28"/>
        </w:rPr>
        <w:t xml:space="preserve"> </w:t>
      </w:r>
      <w:r w:rsidR="00BC4D06" w:rsidRPr="00DC182B">
        <w:rPr>
          <w:rFonts w:ascii="Palatino Linotype" w:eastAsia="MS Gothic" w:hAnsi="Palatino Linotype" w:cs="Segoe UI Symbol"/>
          <w:sz w:val="18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1CE2C6B2" w:rsidR="00DB4988" w:rsidRPr="00B17723" w:rsidRDefault="00685AC9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>
        <w:rPr>
          <w:rFonts w:ascii="Palatino Linotype" w:hAnsi="Palatino Linotype"/>
          <w:b/>
          <w:sz w:val="24"/>
          <w:szCs w:val="32"/>
          <w:u w:val="single"/>
        </w:rPr>
        <w:lastRenderedPageBreak/>
        <w:br/>
      </w:r>
      <w:r w:rsidR="00DB4988"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="00DB4988"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0" w:name="_Toc436081243"/>
      <w:bookmarkStart w:id="1" w:name="_Toc436082993"/>
      <w:bookmarkStart w:id="2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0"/>
      <w:bookmarkEnd w:id="1"/>
      <w:bookmarkEnd w:id="2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77777777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</w:p>
    <w:p w14:paraId="476AB763" w14:textId="77777777" w:rsidR="00305C66" w:rsidRDefault="008C7716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 xml:space="preserve">Don’t </w:t>
      </w:r>
      <w:proofErr w:type="gramStart"/>
      <w:r w:rsidR="00C56E14" w:rsidRPr="001B0F5F">
        <w:rPr>
          <w:rFonts w:ascii="Palatino Linotype" w:hAnsi="Palatino Linotype"/>
          <w:sz w:val="20"/>
          <w:szCs w:val="20"/>
        </w:rPr>
        <w:t>know</w:t>
      </w:r>
      <w:proofErr w:type="gramEnd"/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563F5242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Native Hawaiian or </w:t>
            </w:r>
            <w:proofErr w:type="gramStart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  <w:proofErr w:type="gramEnd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DE7B9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37A299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5163E7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6820CB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8C771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4F3F9626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in 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2023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1613CEC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6B25F7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3B9C54DD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7707DD8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198C653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CFD258F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8C7716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07AC7997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</w:t>
            </w:r>
            <w:r w:rsidR="00060B3F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2023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8C771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33C803F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022F5095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>15a. Patients the hospital provided care to in 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2023</w:t>
            </w:r>
          </w:p>
        </w:tc>
        <w:tc>
          <w:tcPr>
            <w:tcW w:w="3330" w:type="dxa"/>
          </w:tcPr>
          <w:p w14:paraId="63304D3D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15FA91" w14:textId="3D4FDD77" w:rsidR="00101512" w:rsidRPr="00B17723" w:rsidRDefault="008C7716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22C010D4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2023</w:t>
            </w:r>
          </w:p>
        </w:tc>
        <w:tc>
          <w:tcPr>
            <w:tcW w:w="3330" w:type="dxa"/>
          </w:tcPr>
          <w:p w14:paraId="18B3BD5C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6B3CDE" w14:textId="354B9A42" w:rsidR="00101512" w:rsidRPr="00B17723" w:rsidRDefault="008C7716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77818BD2" w14:textId="77777777" w:rsidR="006266A4" w:rsidRDefault="006266A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401EFD86" w14:textId="77777777" w:rsidR="006266A4" w:rsidRDefault="006266A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09B946B3" w14:textId="2F3976B3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What percentage of patients that the hospital provided care to in FY</w:t>
      </w:r>
      <w:r w:rsidR="00227952">
        <w:rPr>
          <w:rFonts w:ascii="Palatino Linotype" w:hAnsi="Palatino Linotype"/>
          <w:sz w:val="20"/>
          <w:szCs w:val="20"/>
        </w:rPr>
        <w:t xml:space="preserve"> 202</w:t>
      </w:r>
      <w:r w:rsidR="008C7716">
        <w:rPr>
          <w:rFonts w:ascii="Palatino Linotype" w:hAnsi="Palatino Linotype"/>
          <w:sz w:val="20"/>
          <w:szCs w:val="20"/>
        </w:rPr>
        <w:t>3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3F61534C" w14:textId="4302840E" w:rsidR="00101512" w:rsidRDefault="008C7716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 xml:space="preserve">Don’t </w:t>
      </w:r>
      <w:proofErr w:type="gramStart"/>
      <w:r w:rsidR="00101512" w:rsidRPr="001B0F5F">
        <w:rPr>
          <w:rFonts w:ascii="Palatino Linotype" w:hAnsi="Palatino Linotype"/>
          <w:sz w:val="20"/>
          <w:szCs w:val="20"/>
        </w:rPr>
        <w:t>know</w:t>
      </w:r>
      <w:proofErr w:type="gramEnd"/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2EA6633D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>In FY</w:t>
      </w:r>
      <w:r w:rsidR="00060B3F">
        <w:rPr>
          <w:rFonts w:ascii="Palatino Linotype" w:hAnsi="Palatino Linotype"/>
          <w:sz w:val="20"/>
          <w:szCs w:val="20"/>
        </w:rPr>
        <w:t xml:space="preserve"> 2023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65A51251" w14:textId="7A697F59" w:rsidR="00101512" w:rsidRDefault="008C7716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 xml:space="preserve">Don’t </w:t>
      </w:r>
      <w:proofErr w:type="gramStart"/>
      <w:r w:rsidR="00101512" w:rsidRPr="001B0F5F">
        <w:rPr>
          <w:rFonts w:ascii="Palatino Linotype" w:hAnsi="Palatino Linotype"/>
          <w:sz w:val="20"/>
          <w:szCs w:val="20"/>
        </w:rPr>
        <w:t>know</w:t>
      </w:r>
      <w:proofErr w:type="gramEnd"/>
    </w:p>
    <w:p w14:paraId="5369936E" w14:textId="77777777" w:rsidR="006266A4" w:rsidRDefault="006266A4" w:rsidP="006266A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77777777"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8C771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prior to the </w:t>
      </w:r>
      <w:proofErr w:type="gramStart"/>
      <w:r w:rsidR="00DB4988" w:rsidRPr="0062181F">
        <w:rPr>
          <w:rFonts w:ascii="Palatino Linotype" w:hAnsi="Palatino Linotype"/>
          <w:color w:val="auto"/>
          <w:sz w:val="20"/>
          <w:szCs w:val="20"/>
        </w:rPr>
        <w:t>meeting</w:t>
      </w:r>
      <w:proofErr w:type="gramEnd"/>
    </w:p>
    <w:p w14:paraId="3C465560" w14:textId="77777777" w:rsidR="00DB4988" w:rsidRPr="0062181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 xml:space="preserve">at the </w:t>
      </w:r>
      <w:proofErr w:type="gramStart"/>
      <w:r w:rsidR="00DB4988" w:rsidRPr="0062181F">
        <w:rPr>
          <w:rFonts w:ascii="Palatino Linotype" w:hAnsi="Palatino Linotype"/>
          <w:color w:val="auto"/>
          <w:sz w:val="20"/>
        </w:rPr>
        <w:t>meeting</w:t>
      </w:r>
      <w:proofErr w:type="gramEnd"/>
    </w:p>
    <w:p w14:paraId="71462A86" w14:textId="77777777" w:rsidR="00DB4988" w:rsidRPr="0062181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PFAC members develop the agenda and send it out prior to the </w:t>
      </w:r>
      <w:proofErr w:type="gramStart"/>
      <w:r w:rsidR="00DB4988" w:rsidRPr="0062181F">
        <w:rPr>
          <w:rFonts w:ascii="Palatino Linotype" w:hAnsi="Palatino Linotype"/>
          <w:color w:val="auto"/>
          <w:sz w:val="20"/>
          <w:szCs w:val="20"/>
        </w:rPr>
        <w:t>meeting</w:t>
      </w:r>
      <w:proofErr w:type="gramEnd"/>
    </w:p>
    <w:p w14:paraId="2BDA510A" w14:textId="77777777" w:rsidR="00DB4988" w:rsidRPr="0062181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PFAC members develop the agenda and distribute it at the </w:t>
      </w:r>
      <w:proofErr w:type="gramStart"/>
      <w:r w:rsidR="00DB4988" w:rsidRPr="0062181F">
        <w:rPr>
          <w:rFonts w:ascii="Palatino Linotype" w:hAnsi="Palatino Linotype"/>
          <w:color w:val="auto"/>
          <w:sz w:val="20"/>
          <w:szCs w:val="20"/>
        </w:rPr>
        <w:t>meeting</w:t>
      </w:r>
      <w:proofErr w:type="gramEnd"/>
    </w:p>
    <w:p w14:paraId="7163B7EF" w14:textId="77777777" w:rsidR="00496263" w:rsidRPr="0062181F" w:rsidRDefault="008C7716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77777777" w:rsidR="00DB4988" w:rsidRPr="001B0F5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8C7716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PFAC does not use </w:t>
      </w:r>
      <w:proofErr w:type="gramStart"/>
      <w:r w:rsidR="00F84AF0" w:rsidRPr="001B0F5F">
        <w:rPr>
          <w:rFonts w:ascii="Palatino Linotype" w:hAnsi="Palatino Linotype"/>
          <w:color w:val="auto"/>
          <w:sz w:val="20"/>
          <w:szCs w:val="20"/>
        </w:rPr>
        <w:t>agendas</w:t>
      </w:r>
      <w:proofErr w:type="gramEnd"/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7777777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7C9EAC01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2023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</w:t>
      </w:r>
      <w:proofErr w:type="gramStart"/>
      <w:r w:rsidR="003C6D53" w:rsidRPr="001B0F5F">
        <w:rPr>
          <w:rFonts w:ascii="Palatino Linotype" w:hAnsi="Palatino Linotype"/>
          <w:color w:val="auto"/>
          <w:sz w:val="20"/>
          <w:szCs w:val="20"/>
        </w:rPr>
        <w:t>alone</w:t>
      </w:r>
      <w:proofErr w:type="gramEnd"/>
    </w:p>
    <w:p w14:paraId="3EAF981F" w14:textId="77777777" w:rsidR="003C6D53" w:rsidRPr="001B0F5F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</w:t>
      </w:r>
      <w:proofErr w:type="gramStart"/>
      <w:r w:rsidR="003C6D53" w:rsidRPr="001B0F5F">
        <w:rPr>
          <w:rFonts w:ascii="Palatino Linotype" w:hAnsi="Palatino Linotype"/>
          <w:color w:val="auto"/>
          <w:sz w:val="20"/>
          <w:szCs w:val="20"/>
        </w:rPr>
        <w:t>members</w:t>
      </w:r>
      <w:proofErr w:type="gramEnd"/>
    </w:p>
    <w:p w14:paraId="716BBB85" w14:textId="77777777" w:rsidR="003C6D53" w:rsidRPr="001B0F5F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</w:t>
      </w:r>
      <w:proofErr w:type="gramStart"/>
      <w:r w:rsidR="003C6D53" w:rsidRPr="001B0F5F">
        <w:rPr>
          <w:rFonts w:ascii="Palatino Linotype" w:hAnsi="Palatino Linotype"/>
          <w:color w:val="auto"/>
          <w:sz w:val="20"/>
          <w:szCs w:val="20"/>
        </w:rPr>
        <w:t>staff</w:t>
      </w:r>
      <w:proofErr w:type="gramEnd"/>
    </w:p>
    <w:p w14:paraId="4D05CA7D" w14:textId="7C784DC4" w:rsidR="003C6D53" w:rsidRPr="003C6D53" w:rsidRDefault="008C7716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227952">
        <w:rPr>
          <w:rFonts w:ascii="Palatino Linotype" w:hAnsi="Palatino Linotype"/>
          <w:color w:val="auto"/>
          <w:sz w:val="20"/>
          <w:szCs w:val="20"/>
        </w:rPr>
        <w:t>2022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646F190C"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2023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1D348F7E" w14:textId="19122AE6" w:rsidR="00542285" w:rsidRDefault="00542285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77777777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68E099FC" w14:textId="77777777" w:rsidR="00542285" w:rsidRDefault="00542285" w:rsidP="00B17723">
      <w:pPr>
        <w:pStyle w:val="Default"/>
      </w:pP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apply):</w:t>
      </w:r>
    </w:p>
    <w:p w14:paraId="7505A81D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PFAC submits annual report to </w:t>
      </w:r>
      <w:proofErr w:type="gramStart"/>
      <w:r w:rsidR="00DB4988" w:rsidRPr="00DC182B">
        <w:rPr>
          <w:rFonts w:ascii="Palatino Linotype" w:hAnsi="Palatino Linotype"/>
          <w:color w:val="auto"/>
          <w:sz w:val="18"/>
          <w:szCs w:val="20"/>
        </w:rPr>
        <w:t>Board</w:t>
      </w:r>
      <w:proofErr w:type="gramEnd"/>
    </w:p>
    <w:p w14:paraId="750F6861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submits meeting minutes to </w:t>
      </w:r>
      <w:proofErr w:type="gramStart"/>
      <w:r w:rsidR="00DB4988" w:rsidRPr="00DC182B">
        <w:rPr>
          <w:rFonts w:ascii="Palatino Linotype" w:hAnsi="Palatino Linotype"/>
          <w:color w:val="auto"/>
          <w:sz w:val="18"/>
          <w:szCs w:val="20"/>
        </w:rPr>
        <w:t>Board</w:t>
      </w:r>
      <w:proofErr w:type="gramEnd"/>
    </w:p>
    <w:p w14:paraId="6B243737" w14:textId="77777777" w:rsidR="00F270CB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F270CB" w:rsidRPr="00DC182B">
        <w:rPr>
          <w:rFonts w:ascii="Palatino Linotype" w:hAnsi="Palatino Linotype"/>
          <w:color w:val="auto"/>
          <w:sz w:val="18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Board meetings</w:t>
      </w:r>
    </w:p>
    <w:p w14:paraId="798605CF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Board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meetings</w:t>
      </w:r>
    </w:p>
    <w:p w14:paraId="2599BD9A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are on board-level committee(s)</w:t>
      </w:r>
    </w:p>
    <w:p w14:paraId="160B89E6" w14:textId="77777777" w:rsidR="00683C05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683C05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683C05" w:rsidRPr="00DC182B">
        <w:rPr>
          <w:rFonts w:ascii="Palatino Linotype" w:hAnsi="Palatino Linotype"/>
          <w:color w:val="auto"/>
          <w:sz w:val="18"/>
          <w:szCs w:val="20"/>
        </w:rPr>
        <w:t xml:space="preserve">Other </w:t>
      </w:r>
      <w:r w:rsidR="006001E0" w:rsidRPr="00DC182B">
        <w:rPr>
          <w:rFonts w:ascii="Palatino Linotype" w:hAnsi="Palatino Linotype"/>
          <w:color w:val="auto"/>
          <w:sz w:val="18"/>
          <w:szCs w:val="20"/>
        </w:rPr>
        <w:t>(Please describe):</w:t>
      </w:r>
      <w:r w:rsidR="0026677A" w:rsidRPr="00DC182B">
        <w:rPr>
          <w:rFonts w:ascii="Palatino Linotype" w:hAnsi="Palatino Linotype"/>
          <w:color w:val="auto"/>
          <w:sz w:val="18"/>
          <w:szCs w:val="20"/>
        </w:rPr>
        <w:t xml:space="preserve"> </w:t>
      </w:r>
      <w:r w:rsidR="00207549" w:rsidRPr="00DC182B">
        <w:rPr>
          <w:sz w:val="22"/>
        </w:rPr>
        <w:t xml:space="preserve"> </w:t>
      </w:r>
    </w:p>
    <w:p w14:paraId="53B604EF" w14:textId="77777777" w:rsidR="00DB4988" w:rsidRPr="00DC182B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 xml:space="preserve">N/A – </w:t>
      </w:r>
      <w:r w:rsidR="00C30B35" w:rsidRPr="00DC182B">
        <w:rPr>
          <w:rFonts w:ascii="Palatino Linotype" w:hAnsi="Palatino Linotype"/>
          <w:color w:val="auto"/>
          <w:sz w:val="18"/>
          <w:szCs w:val="20"/>
        </w:rPr>
        <w:t xml:space="preserve">the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304C936C"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36923DC" w14:textId="77777777" w:rsidR="005545F2" w:rsidRDefault="008C7716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We don’t communicate through these </w:t>
      </w:r>
      <w:proofErr w:type="gramStart"/>
      <w:r w:rsidR="00DB4988" w:rsidRPr="001B0F5F">
        <w:rPr>
          <w:rFonts w:ascii="Palatino Linotype" w:hAnsi="Palatino Linotype"/>
          <w:color w:val="auto"/>
          <w:sz w:val="20"/>
          <w:szCs w:val="20"/>
        </w:rPr>
        <w:t>approaches</w:t>
      </w:r>
      <w:proofErr w:type="gramEnd"/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1FAC16F8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77777777" w:rsidR="00D15127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77777777" w:rsidR="00D15127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Immediate “assignments” to participate in PFAC </w:t>
      </w:r>
      <w:proofErr w:type="gramStart"/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work</w:t>
      </w:r>
      <w:proofErr w:type="gramEnd"/>
    </w:p>
    <w:p w14:paraId="0BFDEE36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Information on how PFAC fits within the organization’s </w:t>
      </w:r>
      <w:proofErr w:type="gramStart"/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structure</w:t>
      </w:r>
      <w:proofErr w:type="gramEnd"/>
    </w:p>
    <w:p w14:paraId="27A856AD" w14:textId="77777777" w:rsidR="00E62EF3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77777777" w:rsidR="00BA5C8A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77777777" w:rsidR="00DB4988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8C7716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PFAC members do not go through a formal orientation </w:t>
      </w:r>
      <w:proofErr w:type="gramStart"/>
      <w:r w:rsidR="00E41F7A" w:rsidRPr="001B0F5F">
        <w:rPr>
          <w:rFonts w:ascii="Palatino Linotype" w:hAnsi="Palatino Linotype"/>
          <w:color w:val="auto"/>
          <w:sz w:val="20"/>
          <w:szCs w:val="20"/>
        </w:rPr>
        <w:t>process</w:t>
      </w:r>
      <w:proofErr w:type="gramEnd"/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>. If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77777777" w:rsidR="00D712E3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77777777" w:rsidR="00055858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5A226AEA" w:rsidR="00055858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761FD9" w:rsidRPr="001B0F5F">
        <w:rPr>
          <w:rFonts w:ascii="Palatino Linotype" w:hAnsi="Palatino Linotype" w:cs="Times New Roman"/>
          <w:color w:val="000000"/>
          <w:sz w:val="20"/>
          <w:szCs w:val="20"/>
        </w:rPr>
        <w:t>e.g.,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77777777" w:rsidR="00C914F7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</w:t>
      </w:r>
      <w:proofErr w:type="gramStart"/>
      <w:r w:rsidR="00055858" w:rsidRPr="001B0F5F">
        <w:rPr>
          <w:rFonts w:ascii="Palatino Linotype" w:hAnsi="Palatino Linotype" w:cs="Times New Roman"/>
          <w:sz w:val="20"/>
          <w:szCs w:val="20"/>
        </w:rPr>
        <w:t>hospital</w:t>
      </w:r>
      <w:proofErr w:type="gramEnd"/>
    </w:p>
    <w:p w14:paraId="27142EF7" w14:textId="77777777" w:rsidR="00D712E3" w:rsidRPr="001B0F5F" w:rsidRDefault="008C7716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PFAC did not receive </w:t>
      </w:r>
      <w:proofErr w:type="gramStart"/>
      <w:r w:rsidR="00E41F7A" w:rsidRPr="001B0F5F">
        <w:rPr>
          <w:rFonts w:ascii="Palatino Linotype" w:hAnsi="Palatino Linotype"/>
          <w:color w:val="auto"/>
          <w:sz w:val="20"/>
          <w:szCs w:val="20"/>
        </w:rPr>
        <w:t>training</w:t>
      </w:r>
      <w:proofErr w:type="gramEnd"/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If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3B485DC5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lastRenderedPageBreak/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>: FY</w:t>
      </w:r>
      <w:r w:rsidR="00060B3F">
        <w:rPr>
          <w:rFonts w:ascii="Palatino Linotype" w:hAnsi="Palatino Linotype"/>
          <w:b/>
          <w:sz w:val="24"/>
          <w:szCs w:val="28"/>
          <w:u w:val="single"/>
        </w:rPr>
        <w:t xml:space="preserve"> 2023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3BF40D85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The following information concerns PFAC activities in the fiscal year</w:t>
      </w:r>
      <w:r w:rsidR="00060B3F">
        <w:rPr>
          <w:rFonts w:ascii="Palatino Linotype" w:hAnsi="Palatino Linotype"/>
          <w:bCs/>
          <w:i/>
          <w:color w:val="auto"/>
          <w:sz w:val="20"/>
          <w:szCs w:val="20"/>
        </w:rPr>
        <w:t xml:space="preserve"> 2023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What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C74118" w14:textId="77777777" w:rsidR="00DB3865" w:rsidRPr="001B0F5F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071921D8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661CBA99" w:rsidR="00DB3865" w:rsidRPr="00557C11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3AA62590" w14:textId="77777777" w:rsidR="00DB3865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6FC9EDB9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77777777" w:rsidR="00DB3865" w:rsidRPr="001B0F5F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1929AA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0446F56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>26c. What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12877C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4E48AF8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8C7716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8C7716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17DEA07E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2023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2AA3D951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2A2BADD4" w:rsidR="008378A4" w:rsidRPr="002C50B5" w:rsidRDefault="008C7716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</w:t>
      </w:r>
      <w:r w:rsidR="00060B3F">
        <w:rPr>
          <w:rFonts w:ascii="Palatino Linotype" w:hAnsi="Palatino Linotype"/>
          <w:color w:val="auto"/>
          <w:sz w:val="20"/>
          <w:szCs w:val="20"/>
        </w:rPr>
        <w:t xml:space="preserve"> 2023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8C7716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8C7716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77777777" w:rsidR="00697F56" w:rsidRPr="00B17723" w:rsidRDefault="008C7716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77777777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lastRenderedPageBreak/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8C77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8C77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77777777" w:rsidR="00DB4988" w:rsidRPr="00B17723" w:rsidRDefault="008C77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77777777" w:rsidR="003B5D65" w:rsidRPr="00B17723" w:rsidRDefault="008C77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68600E16" w:rsidR="00DB4988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227952">
        <w:rPr>
          <w:rFonts w:ascii="Palatino Linotype" w:hAnsi="Palatino Linotype"/>
          <w:color w:val="auto"/>
          <w:sz w:val="20"/>
          <w:szCs w:val="20"/>
        </w:rPr>
        <w:t>2022</w:t>
      </w:r>
    </w:p>
    <w:p w14:paraId="29015149" w14:textId="120DAF1D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777777" w:rsidR="004E6CDC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 xml:space="preserve">Standing hospital committees that address </w:t>
      </w:r>
      <w:proofErr w:type="gramStart"/>
      <w:r w:rsidR="004E6CDC" w:rsidRPr="00B17723">
        <w:rPr>
          <w:rFonts w:ascii="Palatino Linotype" w:hAnsi="Palatino Linotype"/>
          <w:color w:val="auto"/>
          <w:sz w:val="20"/>
          <w:szCs w:val="20"/>
        </w:rPr>
        <w:t>quality</w:t>
      </w:r>
      <w:proofErr w:type="gramEnd"/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7777777" w:rsidR="00DB4988" w:rsidRPr="00B17723" w:rsidRDefault="008C77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PFAC members did not participate in any of these </w:t>
      </w:r>
      <w:proofErr w:type="gramStart"/>
      <w:r w:rsidR="00E41F7A" w:rsidRPr="00B17723">
        <w:rPr>
          <w:rFonts w:ascii="Palatino Linotype" w:hAnsi="Palatino Linotype"/>
          <w:color w:val="auto"/>
          <w:sz w:val="20"/>
          <w:szCs w:val="20"/>
        </w:rPr>
        <w:t>activities</w:t>
      </w:r>
      <w:proofErr w:type="gramEnd"/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7777777" w:rsidR="004E6CDC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8C7716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3A83B75E" w:rsidR="00A1052F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proofErr w:type="gramStart"/>
      <w:r w:rsidR="00C314C2" w:rsidRPr="00B17723">
        <w:rPr>
          <w:rFonts w:ascii="Palatino Linotype" w:hAnsi="Palatino Linotype" w:cs="Times New Roman"/>
          <w:color w:val="000000"/>
          <w:sz w:val="20"/>
          <w:szCs w:val="20"/>
        </w:rPr>
        <w:t>e.g.</w:t>
      </w:r>
      <w:proofErr w:type="gramEnd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77777777" w:rsidR="00A20E4A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8C7716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77777777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5D839C8" w14:textId="77777777"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77777777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lastRenderedPageBreak/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69C70A51" w:rsid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13E3ADA7" w14:textId="77777777" w:rsidR="007549C9" w:rsidRPr="00B17723" w:rsidRDefault="007549C9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</w:t>
      </w:r>
      <w:proofErr w:type="gramStart"/>
      <w:r w:rsidR="00105BBA" w:rsidRPr="00B17723">
        <w:rPr>
          <w:rFonts w:ascii="Palatino Linotype" w:hAnsi="Palatino Linotype"/>
          <w:color w:val="auto"/>
          <w:sz w:val="20"/>
          <w:szCs w:val="20"/>
        </w:rPr>
        <w:t>prevention</w:t>
      </w:r>
      <w:proofErr w:type="gramEnd"/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26CBB953" w14:textId="77777777" w:rsidR="000C35EB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1778EBA2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77777777" w:rsidR="00627324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</w:t>
      </w:r>
      <w:proofErr w:type="gramStart"/>
      <w:r w:rsidR="00105BBA" w:rsidRPr="00B17723">
        <w:rPr>
          <w:rFonts w:ascii="Palatino Linotype" w:hAnsi="Palatino Linotype"/>
          <w:color w:val="auto"/>
          <w:sz w:val="20"/>
          <w:szCs w:val="20"/>
        </w:rPr>
        <w:t>consent</w:t>
      </w:r>
      <w:proofErr w:type="gramEnd"/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>Other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8C7716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</w:t>
      </w:r>
      <w:proofErr w:type="gramStart"/>
      <w:r w:rsidR="00144EBA" w:rsidRPr="00B17723">
        <w:rPr>
          <w:rFonts w:ascii="Palatino Linotype" w:hAnsi="Palatino Linotype"/>
          <w:color w:val="auto"/>
          <w:sz w:val="20"/>
          <w:szCs w:val="20"/>
        </w:rPr>
        <w:t>quality of care</w:t>
      </w:r>
      <w:proofErr w:type="gramEnd"/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77777777" w:rsidR="00A810A7" w:rsidRPr="00B17723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7549C9" w:rsidRDefault="008C7716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Educated about the ty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pes of research being </w:t>
      </w:r>
      <w:proofErr w:type="gramStart"/>
      <w:r w:rsidR="001B0F5F" w:rsidRPr="007549C9">
        <w:rPr>
          <w:rFonts w:ascii="Palatino Linotype" w:hAnsi="Palatino Linotype" w:cs="Times New Roman"/>
          <w:sz w:val="18"/>
          <w:szCs w:val="20"/>
        </w:rPr>
        <w:t>conducted</w:t>
      </w:r>
      <w:proofErr w:type="gramEnd"/>
    </w:p>
    <w:p w14:paraId="7ED394D8" w14:textId="77777777" w:rsidR="001411AF" w:rsidRPr="007549C9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ed in study planning and </w:t>
      </w:r>
      <w:proofErr w:type="gramStart"/>
      <w:r w:rsidR="001B0F5F" w:rsidRPr="007549C9">
        <w:rPr>
          <w:rFonts w:ascii="Palatino Linotype" w:hAnsi="Palatino Linotype" w:cs="Times New Roman"/>
          <w:sz w:val="18"/>
          <w:szCs w:val="20"/>
        </w:rPr>
        <w:t>design</w:t>
      </w:r>
      <w:proofErr w:type="gramEnd"/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 </w:t>
      </w:r>
    </w:p>
    <w:p w14:paraId="16022E96" w14:textId="77777777" w:rsidR="001411AF" w:rsidRPr="007549C9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conduc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ting and implementing </w:t>
      </w:r>
      <w:proofErr w:type="gramStart"/>
      <w:r w:rsidR="00113D96" w:rsidRPr="007549C9">
        <w:rPr>
          <w:rFonts w:ascii="Palatino Linotype" w:hAnsi="Palatino Linotype" w:cs="Times New Roman"/>
          <w:sz w:val="18"/>
          <w:szCs w:val="20"/>
        </w:rPr>
        <w:t>studies</w:t>
      </w:r>
      <w:proofErr w:type="gramEnd"/>
    </w:p>
    <w:p w14:paraId="6CC1FDBE" w14:textId="77777777" w:rsidR="001411AF" w:rsidRPr="007549C9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advising on plans to disseminate study findings and to ensure that findings are communicated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 in understandable, usable </w:t>
      </w:r>
      <w:proofErr w:type="gramStart"/>
      <w:r w:rsidR="001B0F5F" w:rsidRPr="007549C9">
        <w:rPr>
          <w:rFonts w:ascii="Palatino Linotype" w:hAnsi="Palatino Linotype" w:cs="Times New Roman"/>
          <w:sz w:val="18"/>
          <w:szCs w:val="20"/>
        </w:rPr>
        <w:t>ways</w:t>
      </w:r>
      <w:proofErr w:type="gramEnd"/>
    </w:p>
    <w:p w14:paraId="69304646" w14:textId="05F8A18D" w:rsidR="001411AF" w:rsidRPr="007549C9" w:rsidRDefault="008C7716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policy decisions about how hospital researchers engage with the PFAC (</w:t>
      </w:r>
      <w:proofErr w:type="gramStart"/>
      <w:r w:rsidR="001411AF" w:rsidRPr="007549C9">
        <w:rPr>
          <w:rFonts w:ascii="Palatino Linotype" w:hAnsi="Palatino Linotype" w:cs="Times New Roman"/>
          <w:sz w:val="18"/>
          <w:szCs w:val="20"/>
        </w:rPr>
        <w:t>e.g.</w:t>
      </w:r>
      <w:proofErr w:type="gramEnd"/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they work on a policy that says researchers</w:t>
      </w:r>
      <w:r w:rsidR="001561C8" w:rsidRPr="007549C9">
        <w:rPr>
          <w:rFonts w:ascii="Palatino Linotype" w:hAnsi="Palatino Linotype" w:cs="Times New Roman"/>
          <w:sz w:val="18"/>
          <w:szCs w:val="20"/>
        </w:rPr>
        <w:t xml:space="preserve"> </w:t>
      </w:r>
      <w:r w:rsidR="001411AF" w:rsidRPr="007549C9">
        <w:rPr>
          <w:rFonts w:ascii="Palatino Linotype" w:hAnsi="Palatino Linotype" w:cs="Times New Roman"/>
          <w:sz w:val="18"/>
          <w:szCs w:val="20"/>
        </w:rPr>
        <w:t>have to include the PFAC in plann</w:t>
      </w:r>
      <w:r w:rsidR="001B0F5F" w:rsidRPr="007549C9">
        <w:rPr>
          <w:rFonts w:ascii="Palatino Linotype" w:hAnsi="Palatino Linotype" w:cs="Times New Roman"/>
          <w:sz w:val="18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6D453EC5" w:rsidR="001411AF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1485F0DF" w14:textId="77777777" w:rsidR="007549C9" w:rsidRPr="00B17723" w:rsidRDefault="007549C9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409F4EF" w14:textId="609D2582" w:rsidR="001411AF" w:rsidRPr="00B17723" w:rsidRDefault="008C7716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PFAC</w:t>
      </w:r>
      <w:proofErr w:type="gramEnd"/>
    </w:p>
    <w:p w14:paraId="6D066F08" w14:textId="77777777" w:rsidR="001411AF" w:rsidRPr="00B17723" w:rsidRDefault="008C7716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PFAC</w:t>
      </w:r>
      <w:proofErr w:type="gramEnd"/>
    </w:p>
    <w:p w14:paraId="2ADE6990" w14:textId="77777777" w:rsidR="001411AF" w:rsidRPr="00B17723" w:rsidRDefault="008C7716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8C7716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 xml:space="preserve">re involved in research </w:t>
      </w:r>
      <w:proofErr w:type="gramStart"/>
      <w:r w:rsidR="00C1602F" w:rsidRPr="00B17723">
        <w:rPr>
          <w:rFonts w:ascii="Palatino Linotype" w:hAnsi="Palatino Linotype" w:cs="Times New Roman"/>
          <w:sz w:val="20"/>
          <w:szCs w:val="20"/>
        </w:rPr>
        <w:t>studies</w:t>
      </w:r>
      <w:proofErr w:type="gramEnd"/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>a. If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8C7716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8C7716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8C7716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8C7716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 xml:space="preserve">re involved in research </w:t>
      </w:r>
      <w:proofErr w:type="gramStart"/>
      <w:r w:rsidR="009863E2" w:rsidRPr="00B17723">
        <w:rPr>
          <w:rFonts w:ascii="Palatino Linotype" w:hAnsi="Palatino Linotype" w:cs="Times New Roman"/>
          <w:sz w:val="20"/>
          <w:szCs w:val="20"/>
        </w:rPr>
        <w:t>studies</w:t>
      </w:r>
      <w:proofErr w:type="gramEnd"/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77777777" w:rsidR="00B02347" w:rsidRPr="00B17723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405EF64" w14:textId="77777777"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14:paraId="03ED10A5" w14:textId="5346A170"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8C7716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both wrote and/or edited the </w:t>
      </w:r>
      <w:proofErr w:type="gramStart"/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report</w:t>
      </w:r>
      <w:proofErr w:type="gramEnd"/>
    </w:p>
    <w:p w14:paraId="588899D6" w14:textId="77777777" w:rsidR="00CF0A4B" w:rsidRPr="00B17723" w:rsidRDefault="008C7716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</w:t>
      </w:r>
      <w:proofErr w:type="gramStart"/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it</w:t>
      </w:r>
      <w:proofErr w:type="gramEnd"/>
    </w:p>
    <w:p w14:paraId="0B829138" w14:textId="77777777" w:rsidR="00CF0A4B" w:rsidRPr="00B17723" w:rsidRDefault="008C7716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</w:t>
      </w:r>
      <w:proofErr w:type="gramStart"/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report</w:t>
      </w:r>
      <w:proofErr w:type="gramEnd"/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</w:p>
    <w:p w14:paraId="2B09C918" w14:textId="77777777" w:rsidR="00D537E9" w:rsidRPr="00B17723" w:rsidRDefault="008C7716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3075A32C" w:rsidR="00DB4988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2C0192DF" w14:textId="77777777" w:rsidR="007549C9" w:rsidRPr="00B17723" w:rsidRDefault="007549C9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77777777" w:rsidR="005C615F" w:rsidRPr="00B17723" w:rsidRDefault="008C7716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7777777" w:rsidR="004961DE" w:rsidRPr="00B17723" w:rsidRDefault="008C7716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77777777" w:rsidR="005C615F" w:rsidRPr="00B17723" w:rsidRDefault="008C7716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</w:p>
    <w:p w14:paraId="7E972C51" w14:textId="77777777" w:rsidR="004961DE" w:rsidRPr="00B17723" w:rsidRDefault="008C7716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77777777" w:rsidR="00DB7DD3" w:rsidRPr="00B17723" w:rsidRDefault="008C7716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14:paraId="37F345AE" w14:textId="58D73FE2" w:rsidR="000676C8" w:rsidRPr="001B0F5F" w:rsidRDefault="008C7716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e don’t have such a section on our </w:t>
      </w:r>
      <w:proofErr w:type="gramStart"/>
      <w:r w:rsidR="000676C8" w:rsidRPr="00B17723">
        <w:rPr>
          <w:rFonts w:ascii="Palatino Linotype" w:hAnsi="Palatino Linotype"/>
          <w:color w:val="auto"/>
          <w:sz w:val="20"/>
          <w:szCs w:val="20"/>
        </w:rPr>
        <w:t>website</w:t>
      </w:r>
      <w:proofErr w:type="gramEnd"/>
    </w:p>
    <w:sectPr w:rsidR="000676C8" w:rsidRPr="001B0F5F" w:rsidSect="00B17723">
      <w:footerReference w:type="default" r:id="rId15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EB2" w14:textId="77777777" w:rsidR="00DF1F15" w:rsidRDefault="00DF1F15" w:rsidP="00C914F7">
      <w:pPr>
        <w:spacing w:after="0" w:line="240" w:lineRule="auto"/>
      </w:pPr>
      <w:r>
        <w:separator/>
      </w:r>
    </w:p>
  </w:endnote>
  <w:endnote w:type="continuationSeparator" w:id="0">
    <w:p w14:paraId="6D7D02D0" w14:textId="77777777" w:rsidR="00DF1F15" w:rsidRDefault="00DF1F15" w:rsidP="00C914F7">
      <w:pPr>
        <w:spacing w:after="0" w:line="240" w:lineRule="auto"/>
      </w:pPr>
      <w:r>
        <w:continuationSeparator/>
      </w:r>
    </w:p>
  </w:endnote>
  <w:endnote w:type="continuationNotice" w:id="1">
    <w:p w14:paraId="447B2D17" w14:textId="77777777" w:rsidR="00DF1F15" w:rsidRDefault="00DF1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41A07" w14:textId="05FBB087" w:rsidR="00DC182B" w:rsidRDefault="00DC1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DC47" w14:textId="77777777" w:rsidR="00DC182B" w:rsidRDefault="00DC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D4DE" w14:textId="77777777" w:rsidR="00DF1F15" w:rsidRDefault="00DF1F15" w:rsidP="00C914F7">
      <w:pPr>
        <w:spacing w:after="0" w:line="240" w:lineRule="auto"/>
      </w:pPr>
      <w:r>
        <w:separator/>
      </w:r>
    </w:p>
  </w:footnote>
  <w:footnote w:type="continuationSeparator" w:id="0">
    <w:p w14:paraId="2CF885A9" w14:textId="77777777" w:rsidR="00DF1F15" w:rsidRDefault="00DF1F15" w:rsidP="00C914F7">
      <w:pPr>
        <w:spacing w:after="0" w:line="240" w:lineRule="auto"/>
      </w:pPr>
      <w:r>
        <w:continuationSeparator/>
      </w:r>
    </w:p>
  </w:footnote>
  <w:footnote w:type="continuationNotice" w:id="1">
    <w:p w14:paraId="25D70246" w14:textId="77777777" w:rsidR="00DF1F15" w:rsidRDefault="00DF1F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267135">
    <w:abstractNumId w:val="2"/>
  </w:num>
  <w:num w:numId="2" w16cid:durableId="1846431880">
    <w:abstractNumId w:val="6"/>
  </w:num>
  <w:num w:numId="3" w16cid:durableId="1932926435">
    <w:abstractNumId w:val="7"/>
  </w:num>
  <w:num w:numId="4" w16cid:durableId="1607617486">
    <w:abstractNumId w:val="0"/>
  </w:num>
  <w:num w:numId="5" w16cid:durableId="124933562">
    <w:abstractNumId w:val="3"/>
  </w:num>
  <w:num w:numId="6" w16cid:durableId="1054769034">
    <w:abstractNumId w:val="8"/>
  </w:num>
  <w:num w:numId="7" w16cid:durableId="2107463247">
    <w:abstractNumId w:val="4"/>
  </w:num>
  <w:num w:numId="8" w16cid:durableId="65416990">
    <w:abstractNumId w:val="1"/>
  </w:num>
  <w:num w:numId="9" w16cid:durableId="25254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7EwNzAyNDYzMjBU0lEKTi0uzszPAykwrAUA11IObywAAAA="/>
  </w:docVars>
  <w:rsids>
    <w:rsidRoot w:val="00DB4988"/>
    <w:rsid w:val="000013FB"/>
    <w:rsid w:val="00002924"/>
    <w:rsid w:val="00002BBE"/>
    <w:rsid w:val="000042BB"/>
    <w:rsid w:val="00006915"/>
    <w:rsid w:val="00016DE6"/>
    <w:rsid w:val="00020921"/>
    <w:rsid w:val="00021C32"/>
    <w:rsid w:val="0003035D"/>
    <w:rsid w:val="00041A97"/>
    <w:rsid w:val="000429A8"/>
    <w:rsid w:val="00043628"/>
    <w:rsid w:val="0005577D"/>
    <w:rsid w:val="00055858"/>
    <w:rsid w:val="000607EC"/>
    <w:rsid w:val="00060B3F"/>
    <w:rsid w:val="00062C8A"/>
    <w:rsid w:val="000674C3"/>
    <w:rsid w:val="000676C8"/>
    <w:rsid w:val="00074FF7"/>
    <w:rsid w:val="00077778"/>
    <w:rsid w:val="00082973"/>
    <w:rsid w:val="00086853"/>
    <w:rsid w:val="00086F8E"/>
    <w:rsid w:val="00087CD5"/>
    <w:rsid w:val="0009258D"/>
    <w:rsid w:val="00094257"/>
    <w:rsid w:val="000A2B9F"/>
    <w:rsid w:val="000B0447"/>
    <w:rsid w:val="000B5668"/>
    <w:rsid w:val="000B6A4A"/>
    <w:rsid w:val="000C35EB"/>
    <w:rsid w:val="000C58C2"/>
    <w:rsid w:val="000C75EE"/>
    <w:rsid w:val="000D0E78"/>
    <w:rsid w:val="000D2B7D"/>
    <w:rsid w:val="000D2BF8"/>
    <w:rsid w:val="000D36A2"/>
    <w:rsid w:val="000D61EC"/>
    <w:rsid w:val="000E0615"/>
    <w:rsid w:val="000E26C4"/>
    <w:rsid w:val="000E37B1"/>
    <w:rsid w:val="000E40B2"/>
    <w:rsid w:val="000E5E67"/>
    <w:rsid w:val="000F12C9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5611"/>
    <w:rsid w:val="0013777B"/>
    <w:rsid w:val="00137F25"/>
    <w:rsid w:val="001411AF"/>
    <w:rsid w:val="001439A4"/>
    <w:rsid w:val="00144EBA"/>
    <w:rsid w:val="00152247"/>
    <w:rsid w:val="00155BBB"/>
    <w:rsid w:val="001561C8"/>
    <w:rsid w:val="00157521"/>
    <w:rsid w:val="00163E7E"/>
    <w:rsid w:val="001717B2"/>
    <w:rsid w:val="00171A68"/>
    <w:rsid w:val="001766C1"/>
    <w:rsid w:val="00187F67"/>
    <w:rsid w:val="00190783"/>
    <w:rsid w:val="0019396F"/>
    <w:rsid w:val="001974EF"/>
    <w:rsid w:val="001A0B83"/>
    <w:rsid w:val="001A2992"/>
    <w:rsid w:val="001A5904"/>
    <w:rsid w:val="001B0E69"/>
    <w:rsid w:val="001B0F5F"/>
    <w:rsid w:val="001B28C2"/>
    <w:rsid w:val="001B4A11"/>
    <w:rsid w:val="001B7540"/>
    <w:rsid w:val="001B79F4"/>
    <w:rsid w:val="001B7F1B"/>
    <w:rsid w:val="001C0EEB"/>
    <w:rsid w:val="001C1F45"/>
    <w:rsid w:val="001C4A59"/>
    <w:rsid w:val="001C58C6"/>
    <w:rsid w:val="001C70E0"/>
    <w:rsid w:val="001C75A5"/>
    <w:rsid w:val="001D2F1D"/>
    <w:rsid w:val="001D3FF6"/>
    <w:rsid w:val="001E3E1D"/>
    <w:rsid w:val="001E4DB0"/>
    <w:rsid w:val="001E70BD"/>
    <w:rsid w:val="001E75E8"/>
    <w:rsid w:val="001E7C2B"/>
    <w:rsid w:val="001F243D"/>
    <w:rsid w:val="001F75B5"/>
    <w:rsid w:val="00203053"/>
    <w:rsid w:val="00204A63"/>
    <w:rsid w:val="00207549"/>
    <w:rsid w:val="00210E67"/>
    <w:rsid w:val="002110C1"/>
    <w:rsid w:val="00213753"/>
    <w:rsid w:val="00213CC8"/>
    <w:rsid w:val="00214AA4"/>
    <w:rsid w:val="002163F9"/>
    <w:rsid w:val="0022190F"/>
    <w:rsid w:val="00225AF5"/>
    <w:rsid w:val="002269BB"/>
    <w:rsid w:val="00227952"/>
    <w:rsid w:val="00245CF4"/>
    <w:rsid w:val="002520DF"/>
    <w:rsid w:val="002568E0"/>
    <w:rsid w:val="00261CB6"/>
    <w:rsid w:val="00261F93"/>
    <w:rsid w:val="002650B0"/>
    <w:rsid w:val="0026677A"/>
    <w:rsid w:val="00270DB2"/>
    <w:rsid w:val="00276F20"/>
    <w:rsid w:val="00280F04"/>
    <w:rsid w:val="0028128B"/>
    <w:rsid w:val="00281309"/>
    <w:rsid w:val="00282ECE"/>
    <w:rsid w:val="00283085"/>
    <w:rsid w:val="00283497"/>
    <w:rsid w:val="002876C6"/>
    <w:rsid w:val="00291C15"/>
    <w:rsid w:val="00296FB8"/>
    <w:rsid w:val="002A455C"/>
    <w:rsid w:val="002B354C"/>
    <w:rsid w:val="002B6347"/>
    <w:rsid w:val="002B6D47"/>
    <w:rsid w:val="002C50B5"/>
    <w:rsid w:val="002C7EE1"/>
    <w:rsid w:val="002D2BCD"/>
    <w:rsid w:val="002E2A91"/>
    <w:rsid w:val="002E571E"/>
    <w:rsid w:val="002F101B"/>
    <w:rsid w:val="002F1759"/>
    <w:rsid w:val="002F218B"/>
    <w:rsid w:val="002F2313"/>
    <w:rsid w:val="002F6355"/>
    <w:rsid w:val="002F69AA"/>
    <w:rsid w:val="00301262"/>
    <w:rsid w:val="0030161C"/>
    <w:rsid w:val="00301E7C"/>
    <w:rsid w:val="00304108"/>
    <w:rsid w:val="00305C66"/>
    <w:rsid w:val="003072E9"/>
    <w:rsid w:val="00310F4D"/>
    <w:rsid w:val="0031595B"/>
    <w:rsid w:val="00316456"/>
    <w:rsid w:val="00316C2F"/>
    <w:rsid w:val="003213EE"/>
    <w:rsid w:val="00331E91"/>
    <w:rsid w:val="00332A5A"/>
    <w:rsid w:val="00337B87"/>
    <w:rsid w:val="003409E7"/>
    <w:rsid w:val="0034314A"/>
    <w:rsid w:val="00344B52"/>
    <w:rsid w:val="00360C62"/>
    <w:rsid w:val="00361EE6"/>
    <w:rsid w:val="003635BC"/>
    <w:rsid w:val="00367E50"/>
    <w:rsid w:val="00373C54"/>
    <w:rsid w:val="0038531D"/>
    <w:rsid w:val="003941A5"/>
    <w:rsid w:val="00395A88"/>
    <w:rsid w:val="003A1547"/>
    <w:rsid w:val="003A71AB"/>
    <w:rsid w:val="003B03DE"/>
    <w:rsid w:val="003B05FB"/>
    <w:rsid w:val="003B2EEC"/>
    <w:rsid w:val="003B48B9"/>
    <w:rsid w:val="003B5D65"/>
    <w:rsid w:val="003B62F6"/>
    <w:rsid w:val="003B7F9B"/>
    <w:rsid w:val="003C1D79"/>
    <w:rsid w:val="003C6D53"/>
    <w:rsid w:val="003D5759"/>
    <w:rsid w:val="003D627A"/>
    <w:rsid w:val="003E3D32"/>
    <w:rsid w:val="003E4F69"/>
    <w:rsid w:val="003F07E3"/>
    <w:rsid w:val="003F345E"/>
    <w:rsid w:val="003F5AB7"/>
    <w:rsid w:val="003F7D65"/>
    <w:rsid w:val="0040397A"/>
    <w:rsid w:val="00404CC9"/>
    <w:rsid w:val="00404ED2"/>
    <w:rsid w:val="00423C59"/>
    <w:rsid w:val="00424C1C"/>
    <w:rsid w:val="004275A0"/>
    <w:rsid w:val="00440240"/>
    <w:rsid w:val="00440CE6"/>
    <w:rsid w:val="00441DBD"/>
    <w:rsid w:val="00447342"/>
    <w:rsid w:val="0044746A"/>
    <w:rsid w:val="0044771F"/>
    <w:rsid w:val="0045108D"/>
    <w:rsid w:val="00453066"/>
    <w:rsid w:val="00453ECC"/>
    <w:rsid w:val="00457A0E"/>
    <w:rsid w:val="00460AAD"/>
    <w:rsid w:val="0046704B"/>
    <w:rsid w:val="0046780D"/>
    <w:rsid w:val="00467DDD"/>
    <w:rsid w:val="004709B3"/>
    <w:rsid w:val="00474D2F"/>
    <w:rsid w:val="004759D0"/>
    <w:rsid w:val="00485FB7"/>
    <w:rsid w:val="00491E42"/>
    <w:rsid w:val="0049252E"/>
    <w:rsid w:val="004961DE"/>
    <w:rsid w:val="00496263"/>
    <w:rsid w:val="004B0A02"/>
    <w:rsid w:val="004B2485"/>
    <w:rsid w:val="004B4682"/>
    <w:rsid w:val="004B6876"/>
    <w:rsid w:val="004B6952"/>
    <w:rsid w:val="004C123D"/>
    <w:rsid w:val="004C356B"/>
    <w:rsid w:val="004C4CC0"/>
    <w:rsid w:val="004C7DD4"/>
    <w:rsid w:val="004D17B2"/>
    <w:rsid w:val="004D1825"/>
    <w:rsid w:val="004D368F"/>
    <w:rsid w:val="004D55B1"/>
    <w:rsid w:val="004D5A74"/>
    <w:rsid w:val="004E34F4"/>
    <w:rsid w:val="004E6CDC"/>
    <w:rsid w:val="004F0CB7"/>
    <w:rsid w:val="004F2177"/>
    <w:rsid w:val="00501C3F"/>
    <w:rsid w:val="005101EA"/>
    <w:rsid w:val="005113E8"/>
    <w:rsid w:val="00520473"/>
    <w:rsid w:val="00520AD7"/>
    <w:rsid w:val="005214C7"/>
    <w:rsid w:val="0052664C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4638"/>
    <w:rsid w:val="0056559E"/>
    <w:rsid w:val="0056703D"/>
    <w:rsid w:val="0056707C"/>
    <w:rsid w:val="0057294B"/>
    <w:rsid w:val="00572DE4"/>
    <w:rsid w:val="00572F53"/>
    <w:rsid w:val="00574669"/>
    <w:rsid w:val="00575263"/>
    <w:rsid w:val="00576E46"/>
    <w:rsid w:val="00576E9F"/>
    <w:rsid w:val="00585C79"/>
    <w:rsid w:val="00591A6D"/>
    <w:rsid w:val="00592D05"/>
    <w:rsid w:val="00595B35"/>
    <w:rsid w:val="005A0B93"/>
    <w:rsid w:val="005A5B25"/>
    <w:rsid w:val="005A5B33"/>
    <w:rsid w:val="005B2A2A"/>
    <w:rsid w:val="005B3B15"/>
    <w:rsid w:val="005C2AE8"/>
    <w:rsid w:val="005C4CB5"/>
    <w:rsid w:val="005C57E3"/>
    <w:rsid w:val="005C615F"/>
    <w:rsid w:val="005D0378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66A4"/>
    <w:rsid w:val="00627324"/>
    <w:rsid w:val="00630D90"/>
    <w:rsid w:val="00635547"/>
    <w:rsid w:val="00636BF2"/>
    <w:rsid w:val="0064464C"/>
    <w:rsid w:val="00644A59"/>
    <w:rsid w:val="00663161"/>
    <w:rsid w:val="00670218"/>
    <w:rsid w:val="006747C7"/>
    <w:rsid w:val="00675EA6"/>
    <w:rsid w:val="006832A0"/>
    <w:rsid w:val="00683C05"/>
    <w:rsid w:val="00684833"/>
    <w:rsid w:val="006851F2"/>
    <w:rsid w:val="006852A4"/>
    <w:rsid w:val="00685AC9"/>
    <w:rsid w:val="00686E89"/>
    <w:rsid w:val="00687548"/>
    <w:rsid w:val="0069274B"/>
    <w:rsid w:val="00692E54"/>
    <w:rsid w:val="00693BF8"/>
    <w:rsid w:val="00697F56"/>
    <w:rsid w:val="006A30AF"/>
    <w:rsid w:val="006B3089"/>
    <w:rsid w:val="006B3C3D"/>
    <w:rsid w:val="006B6A7B"/>
    <w:rsid w:val="006B6C50"/>
    <w:rsid w:val="006B7544"/>
    <w:rsid w:val="006C2E32"/>
    <w:rsid w:val="006C3799"/>
    <w:rsid w:val="006C62D3"/>
    <w:rsid w:val="006D4F05"/>
    <w:rsid w:val="006E0D74"/>
    <w:rsid w:val="006E11A7"/>
    <w:rsid w:val="006E332A"/>
    <w:rsid w:val="006E519A"/>
    <w:rsid w:val="006E6BE1"/>
    <w:rsid w:val="006E74C6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47CD"/>
    <w:rsid w:val="00727396"/>
    <w:rsid w:val="007341CC"/>
    <w:rsid w:val="0073566F"/>
    <w:rsid w:val="00740E88"/>
    <w:rsid w:val="007503FB"/>
    <w:rsid w:val="0075088C"/>
    <w:rsid w:val="007549C9"/>
    <w:rsid w:val="00755769"/>
    <w:rsid w:val="00757B61"/>
    <w:rsid w:val="0076166E"/>
    <w:rsid w:val="00761FD9"/>
    <w:rsid w:val="00767A9F"/>
    <w:rsid w:val="007773D6"/>
    <w:rsid w:val="00780FD4"/>
    <w:rsid w:val="007826B2"/>
    <w:rsid w:val="0079652C"/>
    <w:rsid w:val="007A0407"/>
    <w:rsid w:val="007B29E2"/>
    <w:rsid w:val="007B53FD"/>
    <w:rsid w:val="007D440B"/>
    <w:rsid w:val="007D620B"/>
    <w:rsid w:val="007D71B8"/>
    <w:rsid w:val="007E2310"/>
    <w:rsid w:val="007E506D"/>
    <w:rsid w:val="007E5A02"/>
    <w:rsid w:val="007E7F9E"/>
    <w:rsid w:val="007F0E83"/>
    <w:rsid w:val="007F16D2"/>
    <w:rsid w:val="007F4410"/>
    <w:rsid w:val="007F4BFA"/>
    <w:rsid w:val="008004B8"/>
    <w:rsid w:val="008024C5"/>
    <w:rsid w:val="00802820"/>
    <w:rsid w:val="0080348E"/>
    <w:rsid w:val="00805565"/>
    <w:rsid w:val="00806845"/>
    <w:rsid w:val="00806D37"/>
    <w:rsid w:val="00810A32"/>
    <w:rsid w:val="008212F0"/>
    <w:rsid w:val="008220D8"/>
    <w:rsid w:val="00822E71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92A4A"/>
    <w:rsid w:val="00894C4C"/>
    <w:rsid w:val="008A45EE"/>
    <w:rsid w:val="008A56FF"/>
    <w:rsid w:val="008A7518"/>
    <w:rsid w:val="008B2342"/>
    <w:rsid w:val="008C03CD"/>
    <w:rsid w:val="008C1D3C"/>
    <w:rsid w:val="008C7716"/>
    <w:rsid w:val="008D1F74"/>
    <w:rsid w:val="008D6448"/>
    <w:rsid w:val="008E4450"/>
    <w:rsid w:val="008E4883"/>
    <w:rsid w:val="008E5200"/>
    <w:rsid w:val="008F3182"/>
    <w:rsid w:val="008F3AA9"/>
    <w:rsid w:val="008F3B27"/>
    <w:rsid w:val="008F79DC"/>
    <w:rsid w:val="00912EE5"/>
    <w:rsid w:val="009173CE"/>
    <w:rsid w:val="00920C13"/>
    <w:rsid w:val="00920CC8"/>
    <w:rsid w:val="0092536C"/>
    <w:rsid w:val="009270C6"/>
    <w:rsid w:val="00931AFB"/>
    <w:rsid w:val="00941FD3"/>
    <w:rsid w:val="00942102"/>
    <w:rsid w:val="0094745C"/>
    <w:rsid w:val="00950288"/>
    <w:rsid w:val="009521E5"/>
    <w:rsid w:val="00963CF7"/>
    <w:rsid w:val="00967CC7"/>
    <w:rsid w:val="00967F19"/>
    <w:rsid w:val="00971E68"/>
    <w:rsid w:val="00972D48"/>
    <w:rsid w:val="00973533"/>
    <w:rsid w:val="00974D75"/>
    <w:rsid w:val="00980A56"/>
    <w:rsid w:val="00981452"/>
    <w:rsid w:val="00981E1A"/>
    <w:rsid w:val="009845FC"/>
    <w:rsid w:val="00984B51"/>
    <w:rsid w:val="00984F52"/>
    <w:rsid w:val="009863E2"/>
    <w:rsid w:val="00991E06"/>
    <w:rsid w:val="00992F01"/>
    <w:rsid w:val="00993666"/>
    <w:rsid w:val="009A4D8F"/>
    <w:rsid w:val="009A567E"/>
    <w:rsid w:val="009B205C"/>
    <w:rsid w:val="009C3E2D"/>
    <w:rsid w:val="009D1C62"/>
    <w:rsid w:val="009E2CD7"/>
    <w:rsid w:val="009E423E"/>
    <w:rsid w:val="009E5D0C"/>
    <w:rsid w:val="009E6507"/>
    <w:rsid w:val="009F0563"/>
    <w:rsid w:val="009F09E6"/>
    <w:rsid w:val="009F109C"/>
    <w:rsid w:val="009F51DF"/>
    <w:rsid w:val="009F636C"/>
    <w:rsid w:val="00A038B8"/>
    <w:rsid w:val="00A07169"/>
    <w:rsid w:val="00A1052F"/>
    <w:rsid w:val="00A111A3"/>
    <w:rsid w:val="00A1147A"/>
    <w:rsid w:val="00A14195"/>
    <w:rsid w:val="00A20E4A"/>
    <w:rsid w:val="00A220BE"/>
    <w:rsid w:val="00A232BF"/>
    <w:rsid w:val="00A3099C"/>
    <w:rsid w:val="00A41146"/>
    <w:rsid w:val="00A4242C"/>
    <w:rsid w:val="00A468DE"/>
    <w:rsid w:val="00A50154"/>
    <w:rsid w:val="00A50719"/>
    <w:rsid w:val="00A565B3"/>
    <w:rsid w:val="00A60F94"/>
    <w:rsid w:val="00A616CC"/>
    <w:rsid w:val="00A62BE1"/>
    <w:rsid w:val="00A639D2"/>
    <w:rsid w:val="00A641EA"/>
    <w:rsid w:val="00A66192"/>
    <w:rsid w:val="00A74DD7"/>
    <w:rsid w:val="00A75A38"/>
    <w:rsid w:val="00A75A40"/>
    <w:rsid w:val="00A802B9"/>
    <w:rsid w:val="00A810A7"/>
    <w:rsid w:val="00A82ADB"/>
    <w:rsid w:val="00A82D73"/>
    <w:rsid w:val="00A83942"/>
    <w:rsid w:val="00A86269"/>
    <w:rsid w:val="00A87202"/>
    <w:rsid w:val="00A95006"/>
    <w:rsid w:val="00AA2012"/>
    <w:rsid w:val="00AA2415"/>
    <w:rsid w:val="00AA2A42"/>
    <w:rsid w:val="00AB3491"/>
    <w:rsid w:val="00AB375E"/>
    <w:rsid w:val="00AB4A59"/>
    <w:rsid w:val="00AB5B98"/>
    <w:rsid w:val="00AB5E83"/>
    <w:rsid w:val="00AB713F"/>
    <w:rsid w:val="00AC216B"/>
    <w:rsid w:val="00AC648B"/>
    <w:rsid w:val="00AD0E25"/>
    <w:rsid w:val="00AD2C60"/>
    <w:rsid w:val="00AD5678"/>
    <w:rsid w:val="00AE0405"/>
    <w:rsid w:val="00AE05B3"/>
    <w:rsid w:val="00AE2CF6"/>
    <w:rsid w:val="00AE3AE2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084D"/>
    <w:rsid w:val="00B149CA"/>
    <w:rsid w:val="00B17723"/>
    <w:rsid w:val="00B24A57"/>
    <w:rsid w:val="00B250CB"/>
    <w:rsid w:val="00B25FA3"/>
    <w:rsid w:val="00B27904"/>
    <w:rsid w:val="00B32B31"/>
    <w:rsid w:val="00B42B07"/>
    <w:rsid w:val="00B46A95"/>
    <w:rsid w:val="00B57F2B"/>
    <w:rsid w:val="00B57FE4"/>
    <w:rsid w:val="00B60644"/>
    <w:rsid w:val="00B61C33"/>
    <w:rsid w:val="00B73094"/>
    <w:rsid w:val="00B74494"/>
    <w:rsid w:val="00B746C6"/>
    <w:rsid w:val="00B9081A"/>
    <w:rsid w:val="00B910B8"/>
    <w:rsid w:val="00B950FE"/>
    <w:rsid w:val="00B976FC"/>
    <w:rsid w:val="00B97B1A"/>
    <w:rsid w:val="00B97B34"/>
    <w:rsid w:val="00BA4494"/>
    <w:rsid w:val="00BA464A"/>
    <w:rsid w:val="00BA5C8A"/>
    <w:rsid w:val="00BA6202"/>
    <w:rsid w:val="00BA75DF"/>
    <w:rsid w:val="00BB592E"/>
    <w:rsid w:val="00BB73D5"/>
    <w:rsid w:val="00BC3C39"/>
    <w:rsid w:val="00BC4D06"/>
    <w:rsid w:val="00BC511C"/>
    <w:rsid w:val="00BC6105"/>
    <w:rsid w:val="00BC7A81"/>
    <w:rsid w:val="00BD243E"/>
    <w:rsid w:val="00BD26FE"/>
    <w:rsid w:val="00BD2C3B"/>
    <w:rsid w:val="00BD5E51"/>
    <w:rsid w:val="00BE6874"/>
    <w:rsid w:val="00BF009F"/>
    <w:rsid w:val="00BF3CDD"/>
    <w:rsid w:val="00C01147"/>
    <w:rsid w:val="00C01FB0"/>
    <w:rsid w:val="00C03235"/>
    <w:rsid w:val="00C0524E"/>
    <w:rsid w:val="00C06629"/>
    <w:rsid w:val="00C12597"/>
    <w:rsid w:val="00C1602F"/>
    <w:rsid w:val="00C16BF7"/>
    <w:rsid w:val="00C20AA6"/>
    <w:rsid w:val="00C248C1"/>
    <w:rsid w:val="00C264E9"/>
    <w:rsid w:val="00C30B35"/>
    <w:rsid w:val="00C311E0"/>
    <w:rsid w:val="00C314C2"/>
    <w:rsid w:val="00C35EDC"/>
    <w:rsid w:val="00C42361"/>
    <w:rsid w:val="00C43C49"/>
    <w:rsid w:val="00C44CC4"/>
    <w:rsid w:val="00C533E1"/>
    <w:rsid w:val="00C56E14"/>
    <w:rsid w:val="00C574C9"/>
    <w:rsid w:val="00C631DD"/>
    <w:rsid w:val="00C64989"/>
    <w:rsid w:val="00C67557"/>
    <w:rsid w:val="00C7140A"/>
    <w:rsid w:val="00C8318C"/>
    <w:rsid w:val="00C914F7"/>
    <w:rsid w:val="00C94BD9"/>
    <w:rsid w:val="00C94E33"/>
    <w:rsid w:val="00C9536C"/>
    <w:rsid w:val="00C96D01"/>
    <w:rsid w:val="00CA5E58"/>
    <w:rsid w:val="00CB1694"/>
    <w:rsid w:val="00CB2E02"/>
    <w:rsid w:val="00CB7132"/>
    <w:rsid w:val="00CC32D9"/>
    <w:rsid w:val="00CC48AA"/>
    <w:rsid w:val="00CC647B"/>
    <w:rsid w:val="00CD2F55"/>
    <w:rsid w:val="00CD332A"/>
    <w:rsid w:val="00CD50B4"/>
    <w:rsid w:val="00CE1BD1"/>
    <w:rsid w:val="00CE2D8C"/>
    <w:rsid w:val="00CE4376"/>
    <w:rsid w:val="00CE590C"/>
    <w:rsid w:val="00CF0A4B"/>
    <w:rsid w:val="00CF1E91"/>
    <w:rsid w:val="00CF3069"/>
    <w:rsid w:val="00D000E3"/>
    <w:rsid w:val="00D00F7B"/>
    <w:rsid w:val="00D01EE3"/>
    <w:rsid w:val="00D04E75"/>
    <w:rsid w:val="00D06E57"/>
    <w:rsid w:val="00D07056"/>
    <w:rsid w:val="00D075CB"/>
    <w:rsid w:val="00D07ACC"/>
    <w:rsid w:val="00D14AA3"/>
    <w:rsid w:val="00D15035"/>
    <w:rsid w:val="00D15127"/>
    <w:rsid w:val="00D16C89"/>
    <w:rsid w:val="00D17542"/>
    <w:rsid w:val="00D21EE6"/>
    <w:rsid w:val="00D22198"/>
    <w:rsid w:val="00D2349A"/>
    <w:rsid w:val="00D2492E"/>
    <w:rsid w:val="00D312B7"/>
    <w:rsid w:val="00D43291"/>
    <w:rsid w:val="00D43A7F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3642"/>
    <w:rsid w:val="00D848A1"/>
    <w:rsid w:val="00D91D83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2B"/>
    <w:rsid w:val="00DC18E3"/>
    <w:rsid w:val="00DC3600"/>
    <w:rsid w:val="00DC538E"/>
    <w:rsid w:val="00DD087D"/>
    <w:rsid w:val="00DD0E3E"/>
    <w:rsid w:val="00DD29DE"/>
    <w:rsid w:val="00DD62C3"/>
    <w:rsid w:val="00DE5841"/>
    <w:rsid w:val="00DF090B"/>
    <w:rsid w:val="00DF1F15"/>
    <w:rsid w:val="00DF22E6"/>
    <w:rsid w:val="00DF277D"/>
    <w:rsid w:val="00DF2CD8"/>
    <w:rsid w:val="00DF3C9D"/>
    <w:rsid w:val="00DF4D91"/>
    <w:rsid w:val="00DF7732"/>
    <w:rsid w:val="00E0170A"/>
    <w:rsid w:val="00E01790"/>
    <w:rsid w:val="00E030CD"/>
    <w:rsid w:val="00E12D9E"/>
    <w:rsid w:val="00E15A47"/>
    <w:rsid w:val="00E2085E"/>
    <w:rsid w:val="00E208DB"/>
    <w:rsid w:val="00E30881"/>
    <w:rsid w:val="00E3444A"/>
    <w:rsid w:val="00E356C2"/>
    <w:rsid w:val="00E41F7A"/>
    <w:rsid w:val="00E420CA"/>
    <w:rsid w:val="00E4275C"/>
    <w:rsid w:val="00E453A1"/>
    <w:rsid w:val="00E46414"/>
    <w:rsid w:val="00E52CAA"/>
    <w:rsid w:val="00E5315A"/>
    <w:rsid w:val="00E5669A"/>
    <w:rsid w:val="00E56E72"/>
    <w:rsid w:val="00E62EF3"/>
    <w:rsid w:val="00E65A42"/>
    <w:rsid w:val="00E7275C"/>
    <w:rsid w:val="00E73CFC"/>
    <w:rsid w:val="00E77C8A"/>
    <w:rsid w:val="00E7EFCA"/>
    <w:rsid w:val="00E83288"/>
    <w:rsid w:val="00E83673"/>
    <w:rsid w:val="00E83B0E"/>
    <w:rsid w:val="00E87C6A"/>
    <w:rsid w:val="00E93824"/>
    <w:rsid w:val="00E96084"/>
    <w:rsid w:val="00EA6DB9"/>
    <w:rsid w:val="00EB1810"/>
    <w:rsid w:val="00EB5FC1"/>
    <w:rsid w:val="00EC0B31"/>
    <w:rsid w:val="00EC7534"/>
    <w:rsid w:val="00ED28BB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0A7F"/>
    <w:rsid w:val="00F12D8E"/>
    <w:rsid w:val="00F14495"/>
    <w:rsid w:val="00F16D4D"/>
    <w:rsid w:val="00F21FC3"/>
    <w:rsid w:val="00F25122"/>
    <w:rsid w:val="00F270CB"/>
    <w:rsid w:val="00F34165"/>
    <w:rsid w:val="00F41FF6"/>
    <w:rsid w:val="00F4271C"/>
    <w:rsid w:val="00F42F3F"/>
    <w:rsid w:val="00F55E72"/>
    <w:rsid w:val="00F62798"/>
    <w:rsid w:val="00F629FE"/>
    <w:rsid w:val="00F66EF9"/>
    <w:rsid w:val="00F71A60"/>
    <w:rsid w:val="00F738B9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4E3F"/>
    <w:rsid w:val="00FA5126"/>
    <w:rsid w:val="00FB5A46"/>
    <w:rsid w:val="00FC00BF"/>
    <w:rsid w:val="00FC0D72"/>
    <w:rsid w:val="00FC12E2"/>
    <w:rsid w:val="00FC20DD"/>
    <w:rsid w:val="00FC3B48"/>
    <w:rsid w:val="00FC61E3"/>
    <w:rsid w:val="00FD2BC1"/>
    <w:rsid w:val="00FD6BF1"/>
    <w:rsid w:val="00FE1AE8"/>
    <w:rsid w:val="00FE421D"/>
    <w:rsid w:val="00FF1D8F"/>
    <w:rsid w:val="0705E841"/>
    <w:rsid w:val="0925AB7D"/>
    <w:rsid w:val="0A20F654"/>
    <w:rsid w:val="0E5FCF88"/>
    <w:rsid w:val="22FD1277"/>
    <w:rsid w:val="268C65DC"/>
    <w:rsid w:val="3DA8F977"/>
    <w:rsid w:val="3FD5A822"/>
    <w:rsid w:val="423B598F"/>
    <w:rsid w:val="45006E68"/>
    <w:rsid w:val="45EB7A6B"/>
    <w:rsid w:val="468BE324"/>
    <w:rsid w:val="48F22341"/>
    <w:rsid w:val="4951DF01"/>
    <w:rsid w:val="49DB02C8"/>
    <w:rsid w:val="4B26FEEC"/>
    <w:rsid w:val="5708B75D"/>
    <w:rsid w:val="6B1E250D"/>
    <w:rsid w:val="6F1E51A8"/>
    <w:rsid w:val="763CD907"/>
    <w:rsid w:val="7D39F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5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AC@BetsyLehmanCenter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FAC@BetsyLehmanCen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20" ma:contentTypeDescription="Create a new document." ma:contentTypeScope="" ma:versionID="315436ae583a13b9e8be33f4b5e9539e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828bbbfa6a0f278d265fe16119a31835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c4771-f5f6-482d-a084-90b8e7e51928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D45762-16D6-4824-94A9-D3C53330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876E6-91A4-4C40-82C0-FFF43CFC5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DC37-6182-47B8-B494-7D38C27616A7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customXml/itemProps4.xml><?xml version="1.0" encoding="utf-8"?>
<ds:datastoreItem xmlns:ds="http://schemas.openxmlformats.org/officeDocument/2006/customXml" ds:itemID="{99DAA8BA-D8A2-403A-A981-B562DDF0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18671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mailto:PFAC@BetsyLehmanCenterMA.gov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Kim Le</cp:lastModifiedBy>
  <cp:revision>2</cp:revision>
  <dcterms:created xsi:type="dcterms:W3CDTF">2023-11-14T17:23:00Z</dcterms:created>
  <dcterms:modified xsi:type="dcterms:W3CDTF">2023-11-14T17:23:00Z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eb5889fddc8162c5bb0d909f6133e8f72a5723ccbff2625a98148c2d9dddb9f1</vt:lpwstr>
  </property>
  <property fmtid="{D5CDD505-2E9C-101B-9397-08002B2CF9AE}" pid="3" name="ContentTypeId">
    <vt:lpwstr>0x0101004BA6BD6170C9164DA490496C365FD2E6</vt:lpwstr>
  </property>
  <property fmtid="{D5CDD505-2E9C-101B-9397-08002B2CF9AE}" pid="4" name="MediaServiceImageTags">
    <vt:lpwstr/>
  </property>
</Properties>
</file>